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2F7EE" w14:textId="2F02EDBF" w:rsidR="00CD6667" w:rsidRPr="00D35EDE" w:rsidRDefault="00A75B74" w:rsidP="00B06015">
      <w:pPr>
        <w:pStyle w:val="Beschriftung"/>
      </w:pPr>
      <w:r w:rsidRPr="00D35EDE">
        <w:rPr>
          <w:noProof/>
        </w:rPr>
        <w:drawing>
          <wp:inline distT="0" distB="0" distL="0" distR="0" wp14:anchorId="1E6776BB" wp14:editId="26E61B6B">
            <wp:extent cx="5039360" cy="1814214"/>
            <wp:effectExtent l="0" t="0" r="8890" b="0"/>
            <wp:docPr id="1243164423" name="Grafik 1" descr="Ein Bild, das Bühne, Theater, Zentrum für darstellende Künste, Hörsaa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64423" name="Grafik 1" descr="Ein Bild, das Bühne, Theater, Zentrum für darstellende Künste, Hörsaal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360" cy="1814214"/>
                    </a:xfrm>
                    <a:prstGeom prst="rect">
                      <a:avLst/>
                    </a:prstGeom>
                  </pic:spPr>
                </pic:pic>
              </a:graphicData>
            </a:graphic>
          </wp:inline>
        </w:drawing>
      </w:r>
    </w:p>
    <w:p w14:paraId="5D33DFF4" w14:textId="610FD07B" w:rsidR="002C0836" w:rsidRPr="002547CF" w:rsidRDefault="002547CF" w:rsidP="00B06015">
      <w:pPr>
        <w:pStyle w:val="Beschriftung"/>
        <w:jc w:val="right"/>
        <w:rPr>
          <w:color w:val="000000" w:themeColor="text1"/>
          <w:sz w:val="16"/>
          <w:szCs w:val="16"/>
          <w:lang w:val="de-DE"/>
        </w:rPr>
      </w:pPr>
      <w:r w:rsidRPr="00FF477C">
        <w:rPr>
          <w:lang w:val="de-DE"/>
        </w:rPr>
        <w:t>Foto:</w:t>
      </w:r>
      <w:r>
        <w:rPr>
          <w:lang w:val="de-DE"/>
        </w:rPr>
        <w:t xml:space="preserve"> </w:t>
      </w:r>
      <w:proofErr w:type="spellStart"/>
      <w:r w:rsidRPr="00FF477C">
        <w:rPr>
          <w:lang w:val="de-DE"/>
        </w:rPr>
        <w:t>JulianHukePhotography</w:t>
      </w:r>
      <w:proofErr w:type="spellEnd"/>
      <w:r w:rsidRPr="00FF477C">
        <w:rPr>
          <w:lang w:val="de-DE"/>
        </w:rPr>
        <w:t>, mit freundlicher Genehmigung von GLP</w:t>
      </w:r>
    </w:p>
    <w:p w14:paraId="65315FE4" w14:textId="77777777" w:rsidR="00B06015" w:rsidRPr="002547CF" w:rsidRDefault="00B06015" w:rsidP="00B06015">
      <w:pPr>
        <w:pStyle w:val="Beschriftung"/>
        <w:rPr>
          <w:lang w:val="de-DE"/>
        </w:rPr>
      </w:pPr>
    </w:p>
    <w:p w14:paraId="022BC236" w14:textId="1010772E" w:rsidR="00A04777" w:rsidRPr="002547CF" w:rsidRDefault="00A04777" w:rsidP="00CD6667">
      <w:pPr>
        <w:pStyle w:val="berschrift1"/>
        <w:rPr>
          <w:rFonts w:ascii="Sennheiser Office" w:hAnsi="Sennheiser Office"/>
          <w:lang w:val="en-US"/>
        </w:rPr>
      </w:pPr>
      <w:r w:rsidRPr="00D35EDE">
        <w:rPr>
          <w:rFonts w:ascii="Sennheiser Office" w:hAnsi="Sennheiser Office"/>
        </w:rPr>
        <w:t xml:space="preserve">DJ </w:t>
      </w:r>
      <w:proofErr w:type="spellStart"/>
      <w:r w:rsidRPr="00D35EDE">
        <w:rPr>
          <w:rFonts w:ascii="Sennheiser Office" w:hAnsi="Sennheiser Office"/>
        </w:rPr>
        <w:t>BoBo</w:t>
      </w:r>
      <w:proofErr w:type="spellEnd"/>
      <w:r w:rsidRPr="00D35EDE">
        <w:rPr>
          <w:rFonts w:ascii="Sennheiser Office" w:hAnsi="Sennheiser Office"/>
        </w:rPr>
        <w:t xml:space="preserve"> </w:t>
      </w:r>
      <w:proofErr w:type="spellStart"/>
      <w:r w:rsidR="002547CF">
        <w:rPr>
          <w:rFonts w:ascii="Sennheiser Office" w:hAnsi="Sennheiser Office"/>
        </w:rPr>
        <w:t>präsentiert</w:t>
      </w:r>
      <w:proofErr w:type="spellEnd"/>
      <w:r w:rsidRPr="00D35EDE">
        <w:rPr>
          <w:rFonts w:ascii="Sennheiser Office" w:hAnsi="Sennheiser Office"/>
        </w:rPr>
        <w:t xml:space="preserve"> </w:t>
      </w:r>
      <w:r w:rsidR="002547CF" w:rsidRPr="002547CF">
        <w:rPr>
          <w:bCs/>
          <w:lang w:val="en-US"/>
        </w:rPr>
        <w:t>„</w:t>
      </w:r>
      <w:r w:rsidRPr="00D35EDE">
        <w:rPr>
          <w:rFonts w:ascii="Sennheiser Office" w:hAnsi="Sennheiser Office"/>
        </w:rPr>
        <w:t xml:space="preserve">The Great </w:t>
      </w:r>
      <w:proofErr w:type="gramStart"/>
      <w:r w:rsidRPr="00D35EDE">
        <w:rPr>
          <w:rFonts w:ascii="Sennheiser Office" w:hAnsi="Sennheiser Office"/>
        </w:rPr>
        <w:t>Adventure</w:t>
      </w:r>
      <w:r w:rsidR="002547CF" w:rsidRPr="002547CF">
        <w:rPr>
          <w:bCs/>
          <w:lang w:val="en-US"/>
        </w:rPr>
        <w:t>“</w:t>
      </w:r>
      <w:proofErr w:type="gramEnd"/>
    </w:p>
    <w:p w14:paraId="73BF08AF" w14:textId="724135DA" w:rsidR="00667A27" w:rsidRPr="001B0CEA" w:rsidRDefault="001B0CEA" w:rsidP="00A04777">
      <w:pPr>
        <w:rPr>
          <w:rStyle w:val="Fett"/>
          <w:lang w:val="de-DE"/>
        </w:rPr>
      </w:pPr>
      <w:r>
        <w:rPr>
          <w:b/>
          <w:bCs/>
          <w:lang w:val="de-DE"/>
        </w:rPr>
        <w:t>Di</w:t>
      </w:r>
      <w:r w:rsidR="00D92E17">
        <w:rPr>
          <w:b/>
          <w:bCs/>
          <w:lang w:val="de-DE"/>
        </w:rPr>
        <w:t>e</w:t>
      </w:r>
      <w:r>
        <w:rPr>
          <w:b/>
          <w:bCs/>
          <w:lang w:val="de-DE"/>
        </w:rPr>
        <w:t xml:space="preserve"> n</w:t>
      </w:r>
      <w:r w:rsidRPr="001B0CEA">
        <w:rPr>
          <w:b/>
          <w:bCs/>
          <w:lang w:val="de-DE"/>
        </w:rPr>
        <w:t xml:space="preserve">eue Tournee startet im Mai – mit Sennheiser </w:t>
      </w:r>
      <w:proofErr w:type="spellStart"/>
      <w:r w:rsidRPr="001B0CEA">
        <w:rPr>
          <w:b/>
          <w:bCs/>
          <w:lang w:val="de-DE"/>
        </w:rPr>
        <w:t>Spectera</w:t>
      </w:r>
      <w:proofErr w:type="spellEnd"/>
    </w:p>
    <w:p w14:paraId="02BD17E4" w14:textId="77777777" w:rsidR="00667A27" w:rsidRPr="001B0CEA" w:rsidRDefault="00667A27" w:rsidP="00667A27">
      <w:pPr>
        <w:rPr>
          <w:rStyle w:val="Fett"/>
          <w:lang w:val="de-DE"/>
        </w:rPr>
      </w:pPr>
    </w:p>
    <w:p w14:paraId="44AF8790" w14:textId="7F8F3B99" w:rsidR="007A73B1" w:rsidRPr="009F733C" w:rsidRDefault="003969B1" w:rsidP="003969B1">
      <w:pPr>
        <w:rPr>
          <w:b/>
          <w:bCs/>
          <w:lang w:val="de-DE"/>
        </w:rPr>
      </w:pPr>
      <w:r w:rsidRPr="007A73B1">
        <w:rPr>
          <w:rStyle w:val="Fett"/>
          <w:i/>
          <w:iCs/>
          <w:lang w:val="de-DE"/>
        </w:rPr>
        <w:t xml:space="preserve">Wedemark, </w:t>
      </w:r>
      <w:r w:rsidR="00737A51">
        <w:rPr>
          <w:rStyle w:val="Fett"/>
          <w:i/>
          <w:iCs/>
          <w:lang w:val="de-DE"/>
        </w:rPr>
        <w:t>7</w:t>
      </w:r>
      <w:r w:rsidR="00BB705A">
        <w:rPr>
          <w:rStyle w:val="Fett"/>
          <w:i/>
          <w:iCs/>
          <w:lang w:val="de-DE"/>
        </w:rPr>
        <w:t>. April</w:t>
      </w:r>
      <w:r w:rsidR="00946822" w:rsidRPr="007A73B1">
        <w:rPr>
          <w:rStyle w:val="Fett"/>
          <w:i/>
          <w:iCs/>
          <w:lang w:val="de-DE"/>
        </w:rPr>
        <w:t xml:space="preserve"> 2026</w:t>
      </w:r>
      <w:r w:rsidR="006B19A4" w:rsidRPr="007A73B1">
        <w:rPr>
          <w:rStyle w:val="Fett"/>
          <w:lang w:val="de-DE"/>
        </w:rPr>
        <w:t xml:space="preserve"> – </w:t>
      </w:r>
      <w:r w:rsidR="007A73B1" w:rsidRPr="007A73B1">
        <w:rPr>
          <w:b/>
          <w:bCs/>
          <w:lang w:val="de-DE"/>
        </w:rPr>
        <w:t xml:space="preserve">Der Schweizer Sänger und Musikproduzent DJ </w:t>
      </w:r>
      <w:proofErr w:type="spellStart"/>
      <w:r w:rsidR="007A73B1" w:rsidRPr="007A73B1">
        <w:rPr>
          <w:b/>
          <w:bCs/>
          <w:lang w:val="de-DE"/>
        </w:rPr>
        <w:t>BoBo</w:t>
      </w:r>
      <w:proofErr w:type="spellEnd"/>
      <w:r w:rsidR="007A73B1" w:rsidRPr="007A73B1">
        <w:rPr>
          <w:b/>
          <w:bCs/>
          <w:lang w:val="de-DE"/>
        </w:rPr>
        <w:t xml:space="preserve"> meldet sich mit einer spektakulären neuen Tournee zurück: „The Great Adventure“ führt ihn ab dem 1. Mai in 28 europäische Städte. Es ist mittlerweile Tradition, dass DJ </w:t>
      </w:r>
      <w:proofErr w:type="spellStart"/>
      <w:r w:rsidR="007A73B1" w:rsidRPr="007A73B1">
        <w:rPr>
          <w:b/>
          <w:bCs/>
          <w:lang w:val="de-DE"/>
        </w:rPr>
        <w:t>BoBo</w:t>
      </w:r>
      <w:proofErr w:type="spellEnd"/>
      <w:r w:rsidR="007A73B1" w:rsidRPr="007A73B1">
        <w:rPr>
          <w:b/>
          <w:bCs/>
          <w:lang w:val="de-DE"/>
        </w:rPr>
        <w:t xml:space="preserve"> seine neue Show einige Monate vor dem eigentlichen Start der Tournee erstmals im Europa-Park Rust präsentiert – und die diesjährige Tour bildete keine Ausnahme. In Rust testete sein Technikteam in Person von Andre Mussong (</w:t>
      </w:r>
      <w:proofErr w:type="spellStart"/>
      <w:r w:rsidR="007A73B1" w:rsidRPr="007A73B1">
        <w:rPr>
          <w:b/>
          <w:bCs/>
          <w:lang w:val="de-DE"/>
        </w:rPr>
        <w:t>FoH</w:t>
      </w:r>
      <w:proofErr w:type="spellEnd"/>
      <w:r w:rsidR="007A73B1" w:rsidRPr="007A73B1">
        <w:rPr>
          <w:b/>
          <w:bCs/>
          <w:lang w:val="de-DE"/>
        </w:rPr>
        <w:t>), Benni Mengler (Monitore) und Jens Bublitz (</w:t>
      </w:r>
      <w:proofErr w:type="spellStart"/>
      <w:r w:rsidR="007A73B1" w:rsidRPr="007A73B1">
        <w:rPr>
          <w:b/>
          <w:bCs/>
          <w:lang w:val="de-DE"/>
        </w:rPr>
        <w:t>Backline</w:t>
      </w:r>
      <w:proofErr w:type="spellEnd"/>
      <w:r w:rsidR="007A73B1" w:rsidRPr="007A73B1">
        <w:rPr>
          <w:b/>
          <w:bCs/>
          <w:lang w:val="de-DE"/>
        </w:rPr>
        <w:t xml:space="preserve">) </w:t>
      </w:r>
      <w:r w:rsidR="00E039BD">
        <w:rPr>
          <w:b/>
          <w:bCs/>
          <w:lang w:val="de-DE"/>
        </w:rPr>
        <w:t xml:space="preserve">Sennheiser </w:t>
      </w:r>
      <w:proofErr w:type="spellStart"/>
      <w:r w:rsidR="007A73B1" w:rsidRPr="007A73B1">
        <w:rPr>
          <w:b/>
          <w:bCs/>
          <w:lang w:val="de-DE"/>
        </w:rPr>
        <w:t>Spectera</w:t>
      </w:r>
      <w:proofErr w:type="spellEnd"/>
      <w:r w:rsidR="007A73B1" w:rsidRPr="007A73B1">
        <w:rPr>
          <w:b/>
          <w:bCs/>
          <w:lang w:val="de-DE"/>
        </w:rPr>
        <w:t>, das weltweit erste bidirektionale drahtlose Breitband</w:t>
      </w:r>
      <w:r w:rsidR="0081602A">
        <w:rPr>
          <w:b/>
          <w:bCs/>
          <w:lang w:val="de-DE"/>
        </w:rPr>
        <w:t>-</w:t>
      </w:r>
      <w:r w:rsidR="008F7C98">
        <w:rPr>
          <w:b/>
          <w:bCs/>
          <w:lang w:val="de-DE"/>
        </w:rPr>
        <w:t>Ec</w:t>
      </w:r>
      <w:r w:rsidR="00E039BD">
        <w:rPr>
          <w:b/>
          <w:bCs/>
          <w:lang w:val="de-DE"/>
        </w:rPr>
        <w:t>o</w:t>
      </w:r>
      <w:r w:rsidR="007A73B1" w:rsidRPr="007A73B1">
        <w:rPr>
          <w:b/>
          <w:bCs/>
          <w:lang w:val="de-DE"/>
        </w:rPr>
        <w:t>system, auf Herz und Nieren.</w:t>
      </w:r>
    </w:p>
    <w:p w14:paraId="3B26B762" w14:textId="77777777" w:rsidR="006209F2" w:rsidRPr="009F733C" w:rsidRDefault="006209F2" w:rsidP="00C477C8">
      <w:pPr>
        <w:rPr>
          <w:rFonts w:ascii="Sennheiser Office" w:hAnsi="Sennheiser Office"/>
          <w:lang w:val="de-DE"/>
        </w:rPr>
      </w:pPr>
    </w:p>
    <w:p w14:paraId="1A84EE42" w14:textId="38F1CD25" w:rsidR="006209F2" w:rsidRPr="006209F2" w:rsidRDefault="006209F2" w:rsidP="00C477C8">
      <w:pPr>
        <w:rPr>
          <w:rFonts w:ascii="Sennheiser Office" w:hAnsi="Sennheiser Office"/>
          <w:lang w:val="de-DE"/>
        </w:rPr>
      </w:pPr>
      <w:r w:rsidRPr="006209F2">
        <w:rPr>
          <w:rFonts w:ascii="Sennheiser Office" w:hAnsi="Sennheiser Office"/>
          <w:lang w:val="de-DE"/>
        </w:rPr>
        <w:t>Das Technikteam von D</w:t>
      </w:r>
      <w:r w:rsidR="00780F84">
        <w:rPr>
          <w:rFonts w:ascii="Sennheiser Office" w:hAnsi="Sennheiser Office"/>
          <w:lang w:val="de-DE"/>
        </w:rPr>
        <w:t>J</w:t>
      </w:r>
      <w:r w:rsidRPr="006209F2">
        <w:rPr>
          <w:rFonts w:ascii="Sennheiser Office" w:hAnsi="Sennheiser Office"/>
          <w:lang w:val="de-DE"/>
        </w:rPr>
        <w:t xml:space="preserve"> </w:t>
      </w:r>
      <w:proofErr w:type="spellStart"/>
      <w:r w:rsidRPr="006209F2">
        <w:rPr>
          <w:rFonts w:ascii="Sennheiser Office" w:hAnsi="Sennheiser Office"/>
          <w:lang w:val="de-DE"/>
        </w:rPr>
        <w:t>BoBo</w:t>
      </w:r>
      <w:proofErr w:type="spellEnd"/>
      <w:r w:rsidRPr="006209F2">
        <w:rPr>
          <w:rFonts w:ascii="Sennheiser Office" w:hAnsi="Sennheiser Office"/>
          <w:lang w:val="de-DE"/>
        </w:rPr>
        <w:t xml:space="preserve"> hatte</w:t>
      </w:r>
      <w:r w:rsidR="00D92E17">
        <w:rPr>
          <w:rFonts w:ascii="Sennheiser Office" w:hAnsi="Sennheiser Office"/>
          <w:lang w:val="de-DE"/>
        </w:rPr>
        <w:t xml:space="preserve"> </w:t>
      </w:r>
      <w:r w:rsidRPr="006209F2">
        <w:rPr>
          <w:rFonts w:ascii="Sennheiser Office" w:hAnsi="Sennheiser Office"/>
          <w:lang w:val="de-DE"/>
        </w:rPr>
        <w:t xml:space="preserve">über </w:t>
      </w:r>
      <w:r w:rsidR="00D92E17" w:rsidRPr="006209F2">
        <w:rPr>
          <w:rFonts w:ascii="Sennheiser Office" w:hAnsi="Sennheiser Office"/>
          <w:lang w:val="de-DE"/>
        </w:rPr>
        <w:t>Chris Kopp</w:t>
      </w:r>
      <w:r w:rsidR="00D92E17">
        <w:rPr>
          <w:rFonts w:ascii="Sennheiser Office" w:hAnsi="Sennheiser Office"/>
          <w:lang w:val="de-DE"/>
        </w:rPr>
        <w:t>,</w:t>
      </w:r>
      <w:r w:rsidR="00D92E17" w:rsidRPr="006209F2">
        <w:rPr>
          <w:rFonts w:ascii="Sennheiser Office" w:hAnsi="Sennheiser Office"/>
          <w:lang w:val="de-DE"/>
        </w:rPr>
        <w:t xml:space="preserve"> </w:t>
      </w:r>
      <w:r w:rsidRPr="006209F2">
        <w:rPr>
          <w:rFonts w:ascii="Sennheiser Office" w:hAnsi="Sennheiser Office"/>
          <w:lang w:val="de-DE"/>
        </w:rPr>
        <w:t>seinen Ansprechpartner bei Sennheiser,</w:t>
      </w:r>
      <w:r w:rsidR="00D92E17">
        <w:rPr>
          <w:rFonts w:ascii="Sennheiser Office" w:hAnsi="Sennheiser Office"/>
          <w:lang w:val="de-DE"/>
        </w:rPr>
        <w:t xml:space="preserve"> </w:t>
      </w:r>
      <w:r w:rsidRPr="006209F2">
        <w:rPr>
          <w:rFonts w:ascii="Sennheiser Office" w:hAnsi="Sennheiser Office"/>
          <w:lang w:val="de-DE"/>
        </w:rPr>
        <w:t xml:space="preserve">zum ersten Mal von </w:t>
      </w:r>
      <w:proofErr w:type="spellStart"/>
      <w:r w:rsidRPr="006209F2">
        <w:rPr>
          <w:rFonts w:ascii="Sennheiser Office" w:hAnsi="Sennheiser Office"/>
          <w:lang w:val="de-DE"/>
        </w:rPr>
        <w:t>Spectera</w:t>
      </w:r>
      <w:proofErr w:type="spellEnd"/>
      <w:r w:rsidRPr="006209F2">
        <w:rPr>
          <w:rFonts w:ascii="Sennheiser Office" w:hAnsi="Sennheiser Office"/>
          <w:lang w:val="de-DE"/>
        </w:rPr>
        <w:t xml:space="preserve"> erfahren. Die Proben für die bevorstehende Tournee in Rust boten die ideale Gelegenheit, auf </w:t>
      </w:r>
      <w:proofErr w:type="spellStart"/>
      <w:r w:rsidRPr="006209F2">
        <w:rPr>
          <w:rFonts w:ascii="Sennheiser Office" w:hAnsi="Sennheiser Office"/>
          <w:lang w:val="de-DE"/>
        </w:rPr>
        <w:t>Spectera</w:t>
      </w:r>
      <w:proofErr w:type="spellEnd"/>
      <w:r w:rsidRPr="006209F2">
        <w:rPr>
          <w:rFonts w:ascii="Sennheiser Office" w:hAnsi="Sennheiser Office"/>
          <w:lang w:val="de-DE"/>
        </w:rPr>
        <w:t xml:space="preserve"> als In-</w:t>
      </w:r>
      <w:proofErr w:type="spellStart"/>
      <w:r w:rsidRPr="006209F2">
        <w:rPr>
          <w:rFonts w:ascii="Sennheiser Office" w:hAnsi="Sennheiser Office"/>
          <w:lang w:val="de-DE"/>
        </w:rPr>
        <w:t>Ear</w:t>
      </w:r>
      <w:proofErr w:type="spellEnd"/>
      <w:r w:rsidRPr="006209F2">
        <w:rPr>
          <w:rFonts w:ascii="Sennheiser Office" w:hAnsi="Sennheiser Office"/>
          <w:lang w:val="de-DE"/>
        </w:rPr>
        <w:t>-System umzusteigen. Benni Mengler war sofort beeindruckt von der schnellen Einrichtung, der Frequenzkoordination und der hervorragenden Audioqualität.</w:t>
      </w:r>
    </w:p>
    <w:p w14:paraId="4590C6A1" w14:textId="77777777" w:rsidR="00B06015" w:rsidRPr="006209F2" w:rsidRDefault="00B06015" w:rsidP="00C477C8">
      <w:pPr>
        <w:rPr>
          <w:rFonts w:ascii="Sennheiser Office" w:hAnsi="Sennheiser Office"/>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18"/>
        <w:gridCol w:w="1818"/>
      </w:tblGrid>
      <w:tr w:rsidR="00B06015" w:rsidRPr="00737A51" w14:paraId="155A7AB4" w14:textId="77777777" w:rsidTr="00B06015">
        <w:tc>
          <w:tcPr>
            <w:tcW w:w="3963" w:type="dxa"/>
          </w:tcPr>
          <w:p w14:paraId="396A7C18" w14:textId="5CC05DC3" w:rsidR="00B06015" w:rsidRPr="00D35EDE" w:rsidRDefault="00B06015" w:rsidP="00B06015">
            <w:pPr>
              <w:pStyle w:val="Beschriftung"/>
              <w:rPr>
                <w:rFonts w:ascii="Sennheiser Office" w:hAnsi="Sennheiser Office"/>
              </w:rPr>
            </w:pPr>
            <w:r w:rsidRPr="00D35EDE">
              <w:rPr>
                <w:noProof/>
              </w:rPr>
              <w:lastRenderedPageBreak/>
              <w:drawing>
                <wp:inline distT="0" distB="0" distL="0" distR="0" wp14:anchorId="5AD9F3A8" wp14:editId="7F0A5D72">
                  <wp:extent cx="3816628" cy="2544418"/>
                  <wp:effectExtent l="0" t="0" r="0" b="8890"/>
                  <wp:docPr id="502146918" name="Grafik 10" descr="Ein Bild, das Konzert, Unterhaltung, Zuschauer, Büh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46918" name="Grafik 10" descr="Ein Bild, das Konzert, Unterhaltung, Zuschauer, Bühne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7506" cy="2551670"/>
                          </a:xfrm>
                          <a:prstGeom prst="rect">
                            <a:avLst/>
                          </a:prstGeom>
                        </pic:spPr>
                      </pic:pic>
                    </a:graphicData>
                  </a:graphic>
                </wp:inline>
              </w:drawing>
            </w:r>
          </w:p>
        </w:tc>
        <w:tc>
          <w:tcPr>
            <w:tcW w:w="3963" w:type="dxa"/>
          </w:tcPr>
          <w:p w14:paraId="7B8E007C" w14:textId="5D7CF039" w:rsidR="00FF477C" w:rsidRPr="00FF477C" w:rsidRDefault="00FF477C" w:rsidP="00FF477C">
            <w:pPr>
              <w:pStyle w:val="Beschriftung"/>
              <w:jc w:val="both"/>
              <w:rPr>
                <w:lang w:val="de-DE"/>
              </w:rPr>
            </w:pPr>
            <w:r w:rsidRPr="00FF477C">
              <w:rPr>
                <w:lang w:val="de-DE"/>
              </w:rPr>
              <w:t xml:space="preserve">„The Great Adventure“ feierte in Rust Premiere. Ab dem 1. Mai 2026 geht DJ </w:t>
            </w:r>
            <w:proofErr w:type="spellStart"/>
            <w:r w:rsidRPr="00FF477C">
              <w:rPr>
                <w:lang w:val="de-DE"/>
              </w:rPr>
              <w:t>BoBo</w:t>
            </w:r>
            <w:proofErr w:type="spellEnd"/>
            <w:r w:rsidRPr="00FF477C">
              <w:rPr>
                <w:lang w:val="de-DE"/>
              </w:rPr>
              <w:t xml:space="preserve"> mit der Show auf Tour</w:t>
            </w:r>
          </w:p>
          <w:p w14:paraId="45277258" w14:textId="56AAE6A1" w:rsidR="00AA5DCE" w:rsidRPr="00FF477C" w:rsidRDefault="00FF477C" w:rsidP="00FF477C">
            <w:pPr>
              <w:pStyle w:val="Beschriftung"/>
              <w:jc w:val="both"/>
              <w:rPr>
                <w:lang w:val="de-DE"/>
              </w:rPr>
            </w:pPr>
            <w:r w:rsidRPr="00FF477C">
              <w:rPr>
                <w:lang w:val="de-DE"/>
              </w:rPr>
              <w:t>(Foto:</w:t>
            </w:r>
            <w:r>
              <w:rPr>
                <w:lang w:val="de-DE"/>
              </w:rPr>
              <w:t xml:space="preserve"> </w:t>
            </w:r>
            <w:proofErr w:type="spellStart"/>
            <w:r w:rsidRPr="00FF477C">
              <w:rPr>
                <w:lang w:val="de-DE"/>
              </w:rPr>
              <w:t>JulianHukePhotography</w:t>
            </w:r>
            <w:proofErr w:type="spellEnd"/>
            <w:r w:rsidRPr="00FF477C">
              <w:rPr>
                <w:lang w:val="de-DE"/>
              </w:rPr>
              <w:t>, mit freundlicher Genehmigung von GLP)</w:t>
            </w:r>
          </w:p>
        </w:tc>
      </w:tr>
    </w:tbl>
    <w:p w14:paraId="7A76E189" w14:textId="77777777" w:rsidR="00E310E0" w:rsidRPr="009F733C" w:rsidRDefault="00E310E0" w:rsidP="00AD330F">
      <w:pPr>
        <w:rPr>
          <w:lang w:val="de-DE"/>
        </w:rPr>
      </w:pPr>
    </w:p>
    <w:p w14:paraId="3848B3F3" w14:textId="01D8C508" w:rsidR="00E310E0" w:rsidRPr="00E310E0" w:rsidRDefault="00E310E0" w:rsidP="00AD330F">
      <w:pPr>
        <w:rPr>
          <w:lang w:val="de-DE"/>
        </w:rPr>
      </w:pPr>
      <w:r w:rsidRPr="00E310E0">
        <w:rPr>
          <w:lang w:val="de-DE"/>
        </w:rPr>
        <w:t xml:space="preserve">Mengler erklärt: „Alle Akteur*innen auf der Bühne nutzen </w:t>
      </w:r>
      <w:proofErr w:type="spellStart"/>
      <w:r w:rsidRPr="00E310E0">
        <w:rPr>
          <w:lang w:val="de-DE"/>
        </w:rPr>
        <w:t>Spectera</w:t>
      </w:r>
      <w:proofErr w:type="spellEnd"/>
      <w:r w:rsidRPr="00E310E0">
        <w:rPr>
          <w:lang w:val="de-DE"/>
        </w:rPr>
        <w:t xml:space="preserve"> SEKs – Tänzer*innen, Akrobat*innen, Sänger*innen und die Band. Wir setzen 26 </w:t>
      </w:r>
      <w:proofErr w:type="spellStart"/>
      <w:r w:rsidRPr="00E310E0">
        <w:rPr>
          <w:lang w:val="de-DE"/>
        </w:rPr>
        <w:t>Spectera</w:t>
      </w:r>
      <w:proofErr w:type="spellEnd"/>
      <w:r w:rsidRPr="00E310E0">
        <w:rPr>
          <w:lang w:val="de-DE"/>
        </w:rPr>
        <w:t xml:space="preserve"> SEKs als In-</w:t>
      </w:r>
      <w:proofErr w:type="spellStart"/>
      <w:r w:rsidRPr="00E310E0">
        <w:rPr>
          <w:lang w:val="de-DE"/>
        </w:rPr>
        <w:t>Ear</w:t>
      </w:r>
      <w:proofErr w:type="spellEnd"/>
      <w:r w:rsidRPr="00E310E0">
        <w:rPr>
          <w:lang w:val="de-DE"/>
        </w:rPr>
        <w:t>-Empfänger ein und ein weiteres SEK als Line-Sender für die Akustikgitarre, die bei zwei Songs zum Einsatz kommt.“</w:t>
      </w:r>
    </w:p>
    <w:p w14:paraId="5E3DF5ED" w14:textId="77777777" w:rsidR="00483343" w:rsidRPr="00E310E0" w:rsidRDefault="00483343" w:rsidP="00AD330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23"/>
        <w:gridCol w:w="6213"/>
      </w:tblGrid>
      <w:tr w:rsidR="00202EA7" w:rsidRPr="00D35EDE" w14:paraId="13599A6C" w14:textId="77777777" w:rsidTr="00202EA7">
        <w:tc>
          <w:tcPr>
            <w:tcW w:w="3963" w:type="dxa"/>
          </w:tcPr>
          <w:p w14:paraId="0D68061B" w14:textId="39571E8E" w:rsidR="009A0B1E" w:rsidRPr="009A0B1E" w:rsidRDefault="009A0B1E" w:rsidP="009A0B1E">
            <w:pPr>
              <w:pStyle w:val="Beschriftung"/>
              <w:rPr>
                <w:lang w:val="de-DE"/>
              </w:rPr>
            </w:pPr>
            <w:r w:rsidRPr="009A0B1E">
              <w:rPr>
                <w:lang w:val="de-DE"/>
              </w:rPr>
              <w:t xml:space="preserve">Die Tänzer*innen wurden mit </w:t>
            </w:r>
            <w:proofErr w:type="spellStart"/>
            <w:r w:rsidRPr="009A0B1E">
              <w:rPr>
                <w:lang w:val="de-DE"/>
              </w:rPr>
              <w:t>Spectera</w:t>
            </w:r>
            <w:proofErr w:type="spellEnd"/>
            <w:r w:rsidRPr="009A0B1E">
              <w:rPr>
                <w:lang w:val="de-DE"/>
              </w:rPr>
              <w:t xml:space="preserve"> SEKs und IE 100 PRO In-Ear-Kopfhörern ausgestattet</w:t>
            </w:r>
          </w:p>
          <w:p w14:paraId="126ED2D5" w14:textId="6ABEEB55" w:rsidR="00474DF5" w:rsidRPr="00D35EDE" w:rsidRDefault="009A0B1E" w:rsidP="009A0B1E">
            <w:pPr>
              <w:pStyle w:val="Beschriftung"/>
            </w:pPr>
            <w:r>
              <w:t>(Foto: Yes Music / Studio Boregard)</w:t>
            </w:r>
          </w:p>
        </w:tc>
        <w:tc>
          <w:tcPr>
            <w:tcW w:w="3963" w:type="dxa"/>
          </w:tcPr>
          <w:p w14:paraId="409AF298" w14:textId="635AB78A" w:rsidR="00202EA7" w:rsidRPr="00D35EDE" w:rsidRDefault="00202EA7" w:rsidP="00202EA7">
            <w:pPr>
              <w:pStyle w:val="Beschriftung"/>
            </w:pPr>
            <w:r w:rsidRPr="00D35EDE">
              <w:rPr>
                <w:noProof/>
                <w:color w:val="000000" w:themeColor="text1"/>
                <w:sz w:val="22"/>
              </w:rPr>
              <w:drawing>
                <wp:inline distT="0" distB="0" distL="0" distR="0" wp14:anchorId="2A401BC6" wp14:editId="0CF3788A">
                  <wp:extent cx="3876944" cy="2138901"/>
                  <wp:effectExtent l="0" t="0" r="0" b="0"/>
                  <wp:docPr id="865969670" name="Grafik 7" descr="Ein Bild, das Person, Kleidung, Menschliches Gesicht, Tan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69670" name="Grafik 7" descr="Ein Bild, das Person, Kleidung, Menschliches Gesicht, Tanz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1042" cy="2146679"/>
                          </a:xfrm>
                          <a:prstGeom prst="rect">
                            <a:avLst/>
                          </a:prstGeom>
                        </pic:spPr>
                      </pic:pic>
                    </a:graphicData>
                  </a:graphic>
                </wp:inline>
              </w:drawing>
            </w:r>
          </w:p>
        </w:tc>
      </w:tr>
    </w:tbl>
    <w:p w14:paraId="505316A9" w14:textId="77777777" w:rsidR="00202EA7" w:rsidRPr="00D35EDE" w:rsidRDefault="00202EA7" w:rsidP="00AD330F"/>
    <w:p w14:paraId="2667C153" w14:textId="1636A7B0" w:rsidR="007B335E" w:rsidRDefault="007B335E" w:rsidP="007B335E">
      <w:pPr>
        <w:rPr>
          <w:lang w:val="de-DE"/>
        </w:rPr>
      </w:pPr>
      <w:r w:rsidRPr="007B335E">
        <w:rPr>
          <w:lang w:val="de-DE"/>
        </w:rPr>
        <w:t>Weil der Gitarrist mit dem bisherigen Gitarrensender auf der B-Bühne die Verbindung verloren hatte, wurde ein zusätzliches SEK-</w:t>
      </w:r>
      <w:proofErr w:type="spellStart"/>
      <w:r w:rsidRPr="007B335E">
        <w:rPr>
          <w:lang w:val="de-DE"/>
        </w:rPr>
        <w:t>Bodypack</w:t>
      </w:r>
      <w:proofErr w:type="spellEnd"/>
      <w:r w:rsidRPr="007B335E">
        <w:rPr>
          <w:lang w:val="de-DE"/>
        </w:rPr>
        <w:t xml:space="preserve"> als Instrumentensender verwendet. „</w:t>
      </w:r>
      <w:proofErr w:type="spellStart"/>
      <w:r w:rsidRPr="007B335E">
        <w:rPr>
          <w:lang w:val="de-DE"/>
        </w:rPr>
        <w:t>Spectera</w:t>
      </w:r>
      <w:proofErr w:type="spellEnd"/>
      <w:r w:rsidRPr="007B335E">
        <w:rPr>
          <w:lang w:val="de-DE"/>
        </w:rPr>
        <w:t xml:space="preserve"> schneidet bei der HF-Signalübertragung deutlich besser ab</w:t>
      </w:r>
      <w:r w:rsidR="00D92E17">
        <w:rPr>
          <w:lang w:val="de-DE"/>
        </w:rPr>
        <w:t>“</w:t>
      </w:r>
      <w:r w:rsidRPr="007B335E">
        <w:rPr>
          <w:lang w:val="de-DE"/>
        </w:rPr>
        <w:t xml:space="preserve">, erklärt Jens Bublitz. </w:t>
      </w:r>
      <w:r w:rsidR="00D92E17">
        <w:rPr>
          <w:lang w:val="de-DE"/>
        </w:rPr>
        <w:t>„</w:t>
      </w:r>
      <w:r w:rsidRPr="007B335E">
        <w:rPr>
          <w:lang w:val="de-DE"/>
        </w:rPr>
        <w:t>Auch bei der Klangqualität konnte ich keinerlei Einbußen feststellen – ganz im Gegenteil.</w:t>
      </w:r>
      <w:r w:rsidR="00D92E17">
        <w:rPr>
          <w:lang w:val="de-DE"/>
        </w:rPr>
        <w:t>“</w:t>
      </w:r>
    </w:p>
    <w:p w14:paraId="6E173B43" w14:textId="77777777" w:rsidR="007B335E" w:rsidRPr="007B335E" w:rsidRDefault="007B335E" w:rsidP="007B335E">
      <w:pPr>
        <w:rPr>
          <w:lang w:val="de-DE"/>
        </w:rPr>
      </w:pPr>
    </w:p>
    <w:p w14:paraId="65360ACB" w14:textId="757058D4" w:rsidR="007B335E" w:rsidRPr="007B335E" w:rsidRDefault="007B335E" w:rsidP="007B335E">
      <w:pPr>
        <w:rPr>
          <w:lang w:val="de-DE"/>
        </w:rPr>
      </w:pPr>
      <w:r w:rsidRPr="007B335E">
        <w:rPr>
          <w:lang w:val="de-DE"/>
        </w:rPr>
        <w:t>Um die weitläufigen Bühnen A und B abzudecken, umfasst das IEM-Setup drei DAD-Antennen: eine im Monitorbereich links auf der Bühne, eine rechts auf der Bühne in der Nähe der Band und eine auf der B-Bühne.</w:t>
      </w:r>
    </w:p>
    <w:p w14:paraId="2DCDAD74" w14:textId="77777777" w:rsidR="00AD330F" w:rsidRPr="007B335E" w:rsidRDefault="00AD330F" w:rsidP="00C477C8">
      <w:pPr>
        <w:rPr>
          <w:rFonts w:ascii="Sennheiser Office" w:hAnsi="Sennheiser Office"/>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53"/>
        <w:gridCol w:w="3673"/>
      </w:tblGrid>
      <w:tr w:rsidR="00B06015" w:rsidRPr="00D35EDE" w14:paraId="6F4CCBA2" w14:textId="77777777" w:rsidTr="00474DF5">
        <w:tc>
          <w:tcPr>
            <w:tcW w:w="4253" w:type="dxa"/>
          </w:tcPr>
          <w:p w14:paraId="5915B267" w14:textId="6AF0E4CB" w:rsidR="007B335E" w:rsidRPr="007B335E" w:rsidRDefault="007B335E" w:rsidP="007B335E">
            <w:pPr>
              <w:pStyle w:val="Beschriftung"/>
              <w:rPr>
                <w:lang w:val="de-DE"/>
              </w:rPr>
            </w:pPr>
            <w:r w:rsidRPr="007B335E">
              <w:rPr>
                <w:lang w:val="de-DE"/>
              </w:rPr>
              <w:lastRenderedPageBreak/>
              <w:t xml:space="preserve">Die </w:t>
            </w:r>
            <w:proofErr w:type="spellStart"/>
            <w:r w:rsidRPr="007B335E">
              <w:rPr>
                <w:lang w:val="de-DE"/>
              </w:rPr>
              <w:t>Spectera</w:t>
            </w:r>
            <w:proofErr w:type="spellEnd"/>
            <w:r w:rsidRPr="007B335E">
              <w:rPr>
                <w:lang w:val="de-DE"/>
              </w:rPr>
              <w:t>-DAD-Sende- und Empfangsantenne in der Nähe des Schlagzeugs</w:t>
            </w:r>
          </w:p>
          <w:p w14:paraId="6C299487" w14:textId="3069EE8A" w:rsidR="00B06015" w:rsidRPr="00D35EDE" w:rsidRDefault="007B335E" w:rsidP="007B335E">
            <w:pPr>
              <w:pStyle w:val="Beschriftung"/>
            </w:pPr>
            <w:r>
              <w:t>(Foto: Yes Music / Studio Boregard)</w:t>
            </w:r>
          </w:p>
        </w:tc>
        <w:tc>
          <w:tcPr>
            <w:tcW w:w="3673" w:type="dxa"/>
          </w:tcPr>
          <w:p w14:paraId="1233FBBA" w14:textId="55320FD7" w:rsidR="00B06015" w:rsidRPr="00D35EDE" w:rsidRDefault="00B06015" w:rsidP="00B06015">
            <w:pPr>
              <w:pStyle w:val="Beschriftung"/>
            </w:pPr>
            <w:r w:rsidRPr="00D35EDE">
              <w:rPr>
                <w:noProof/>
              </w:rPr>
              <w:drawing>
                <wp:inline distT="0" distB="0" distL="0" distR="0" wp14:anchorId="7C969739" wp14:editId="7685FF40">
                  <wp:extent cx="2013528" cy="3021178"/>
                  <wp:effectExtent l="0" t="0" r="6350" b="8255"/>
                  <wp:docPr id="936494022" name="Grafik 9" descr="Ein Bild, das Konzert, Musik, Mikrof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94022" name="Grafik 9" descr="Ein Bild, das Konzert, Musik, Mikrofon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2887" cy="3080234"/>
                          </a:xfrm>
                          <a:prstGeom prst="rect">
                            <a:avLst/>
                          </a:prstGeom>
                        </pic:spPr>
                      </pic:pic>
                    </a:graphicData>
                  </a:graphic>
                </wp:inline>
              </w:drawing>
            </w:r>
          </w:p>
        </w:tc>
      </w:tr>
    </w:tbl>
    <w:p w14:paraId="503BAFBA" w14:textId="77777777" w:rsidR="004C068B" w:rsidRPr="00D35EDE" w:rsidRDefault="004C068B" w:rsidP="00855DC5"/>
    <w:p w14:paraId="092BE23E" w14:textId="77777777" w:rsidR="006452AF" w:rsidRPr="006452AF" w:rsidRDefault="006452AF" w:rsidP="006452AF">
      <w:pPr>
        <w:rPr>
          <w:lang w:val="de-DE"/>
        </w:rPr>
      </w:pPr>
      <w:r w:rsidRPr="006452AF">
        <w:rPr>
          <w:b/>
          <w:bCs/>
          <w:lang w:val="de-DE"/>
        </w:rPr>
        <w:t>Alles in einem Breitbandkanal</w:t>
      </w:r>
    </w:p>
    <w:p w14:paraId="739323FC" w14:textId="267F287B" w:rsidR="006452AF" w:rsidRPr="006452AF" w:rsidRDefault="006452AF" w:rsidP="006452AF">
      <w:pPr>
        <w:rPr>
          <w:lang w:val="de-DE"/>
        </w:rPr>
      </w:pPr>
      <w:r w:rsidRPr="006452AF">
        <w:rPr>
          <w:lang w:val="de-DE"/>
        </w:rPr>
        <w:t>Mengler überträgt insgesamt 12 Stereo-IEM-Mischungen (</w:t>
      </w:r>
      <w:r w:rsidR="00ED3D16">
        <w:rPr>
          <w:lang w:val="de-DE"/>
        </w:rPr>
        <w:t xml:space="preserve">plus </w:t>
      </w:r>
      <w:r w:rsidRPr="006452AF">
        <w:rPr>
          <w:lang w:val="de-DE"/>
        </w:rPr>
        <w:t xml:space="preserve">das Mikrofon für die Akustikgitarre) über MADI mit 96 kHz in einem Breitbandkanal mit einer Mittenfrequenz von 490 MHz. Für die Band und die Sänger*innen wählt er den Modus „Live Low </w:t>
      </w:r>
      <w:proofErr w:type="spellStart"/>
      <w:r w:rsidRPr="006452AF">
        <w:rPr>
          <w:lang w:val="de-DE"/>
        </w:rPr>
        <w:t>Latency</w:t>
      </w:r>
      <w:proofErr w:type="spellEnd"/>
      <w:r w:rsidRPr="006452AF">
        <w:rPr>
          <w:lang w:val="de-DE"/>
        </w:rPr>
        <w:t xml:space="preserve">“, während Tänzer*innen und Crew im </w:t>
      </w:r>
      <w:r w:rsidR="00ED3D16">
        <w:rPr>
          <w:lang w:val="de-DE"/>
        </w:rPr>
        <w:t>„</w:t>
      </w:r>
      <w:r w:rsidRPr="006452AF">
        <w:rPr>
          <w:lang w:val="de-DE"/>
        </w:rPr>
        <w:t>Live</w:t>
      </w:r>
      <w:r w:rsidR="00ED3D16">
        <w:rPr>
          <w:lang w:val="de-DE"/>
        </w:rPr>
        <w:t>“</w:t>
      </w:r>
      <w:r w:rsidR="00155258">
        <w:rPr>
          <w:lang w:val="de-DE"/>
        </w:rPr>
        <w:t>-</w:t>
      </w:r>
      <w:r w:rsidR="00155258" w:rsidRPr="006452AF">
        <w:rPr>
          <w:lang w:val="de-DE"/>
        </w:rPr>
        <w:t xml:space="preserve">Modus </w:t>
      </w:r>
      <w:r w:rsidR="00ED3D16">
        <w:rPr>
          <w:lang w:val="de-DE"/>
        </w:rPr>
        <w:t>sind</w:t>
      </w:r>
      <w:r w:rsidRPr="006452AF">
        <w:rPr>
          <w:lang w:val="de-DE"/>
        </w:rPr>
        <w:t xml:space="preserve">. „Das läuft alles über einen einzigen </w:t>
      </w:r>
      <w:r w:rsidR="00882EF3">
        <w:rPr>
          <w:lang w:val="de-DE"/>
        </w:rPr>
        <w:t>HF</w:t>
      </w:r>
      <w:r w:rsidRPr="006452AF">
        <w:rPr>
          <w:lang w:val="de-DE"/>
        </w:rPr>
        <w:t>-Breitbandkanal von 8 MHz, sodass wir die Basisstation zu 100 Prozent ausla</w:t>
      </w:r>
      <w:r>
        <w:rPr>
          <w:lang w:val="de-DE"/>
        </w:rPr>
        <w:t>s</w:t>
      </w:r>
      <w:r w:rsidRPr="006452AF">
        <w:rPr>
          <w:lang w:val="de-DE"/>
        </w:rPr>
        <w:t>ten.“</w:t>
      </w:r>
    </w:p>
    <w:p w14:paraId="48A7E13E" w14:textId="77777777" w:rsidR="006452AF" w:rsidRPr="006452AF" w:rsidRDefault="006452AF" w:rsidP="00855DC5">
      <w:pPr>
        <w:rPr>
          <w:lang w:val="de-DE"/>
        </w:rPr>
      </w:pPr>
    </w:p>
    <w:p w14:paraId="5D002AC7" w14:textId="77777777" w:rsidR="00474DF5" w:rsidRPr="006452AF" w:rsidRDefault="00474DF5" w:rsidP="00855DC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88"/>
        <w:gridCol w:w="1948"/>
      </w:tblGrid>
      <w:tr w:rsidR="00474DF5" w:rsidRPr="00737A51" w14:paraId="0120589F" w14:textId="77777777" w:rsidTr="00233030">
        <w:tc>
          <w:tcPr>
            <w:tcW w:w="3544" w:type="dxa"/>
          </w:tcPr>
          <w:p w14:paraId="6D39E087" w14:textId="6B11FCAA" w:rsidR="00474DF5" w:rsidRPr="00D35EDE" w:rsidRDefault="00E42371" w:rsidP="00474DF5">
            <w:pPr>
              <w:pStyle w:val="Beschriftung"/>
            </w:pPr>
            <w:r>
              <w:rPr>
                <w:noProof/>
              </w:rPr>
              <w:drawing>
                <wp:inline distT="0" distB="0" distL="0" distR="0" wp14:anchorId="2C170330" wp14:editId="45999CBE">
                  <wp:extent cx="3732663" cy="2488599"/>
                  <wp:effectExtent l="0" t="0" r="1270" b="6985"/>
                  <wp:docPr id="1543227500" name="Grafik 1" descr="Ein Bild, das Kleidung, Konzert, Person, Tan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27500" name="Grafik 1" descr="Ein Bild, das Kleidung, Konzert, Person, Tanz enthält.&#10;&#10;KI-generierte Inhalte können fehlerhaft sein."/>
                          <pic:cNvPicPr/>
                        </pic:nvPicPr>
                        <pic:blipFill>
                          <a:blip r:embed="rId15"/>
                          <a:stretch>
                            <a:fillRect/>
                          </a:stretch>
                        </pic:blipFill>
                        <pic:spPr>
                          <a:xfrm>
                            <a:off x="0" y="0"/>
                            <a:ext cx="3737299" cy="2491690"/>
                          </a:xfrm>
                          <a:prstGeom prst="rect">
                            <a:avLst/>
                          </a:prstGeom>
                        </pic:spPr>
                      </pic:pic>
                    </a:graphicData>
                  </a:graphic>
                </wp:inline>
              </w:drawing>
            </w:r>
          </w:p>
        </w:tc>
        <w:tc>
          <w:tcPr>
            <w:tcW w:w="4382" w:type="dxa"/>
          </w:tcPr>
          <w:p w14:paraId="580E1DCD" w14:textId="0BA7DD83" w:rsidR="006452AF" w:rsidRPr="006452AF" w:rsidRDefault="006452AF" w:rsidP="006452AF">
            <w:pPr>
              <w:pStyle w:val="Beschriftung"/>
              <w:rPr>
                <w:lang w:val="de-DE"/>
              </w:rPr>
            </w:pPr>
            <w:r w:rsidRPr="006452AF">
              <w:rPr>
                <w:lang w:val="de-DE"/>
              </w:rPr>
              <w:t xml:space="preserve">DJ </w:t>
            </w:r>
            <w:proofErr w:type="spellStart"/>
            <w:r w:rsidRPr="006452AF">
              <w:rPr>
                <w:lang w:val="de-DE"/>
              </w:rPr>
              <w:t>BoBo</w:t>
            </w:r>
            <w:proofErr w:type="spellEnd"/>
            <w:r w:rsidRPr="006452AF">
              <w:rPr>
                <w:lang w:val="de-DE"/>
              </w:rPr>
              <w:t xml:space="preserve"> performte mit einem </w:t>
            </w:r>
            <w:r w:rsidR="00D55F48">
              <w:rPr>
                <w:lang w:val="de-DE"/>
              </w:rPr>
              <w:t>eigens</w:t>
            </w:r>
            <w:r w:rsidRPr="006452AF">
              <w:rPr>
                <w:lang w:val="de-DE"/>
              </w:rPr>
              <w:t xml:space="preserve"> angefertigten, vergoldeten SKM 2000 und einem </w:t>
            </w:r>
            <w:proofErr w:type="spellStart"/>
            <w:r w:rsidRPr="006452AF">
              <w:rPr>
                <w:lang w:val="de-DE"/>
              </w:rPr>
              <w:t>Spectera</w:t>
            </w:r>
            <w:proofErr w:type="spellEnd"/>
            <w:r w:rsidRPr="006452AF">
              <w:rPr>
                <w:lang w:val="de-DE"/>
              </w:rPr>
              <w:t xml:space="preserve"> SEK, der als IEM-Empfänger diente</w:t>
            </w:r>
          </w:p>
          <w:p w14:paraId="60679733" w14:textId="309A23DB" w:rsidR="00474DF5" w:rsidRPr="006452AF" w:rsidRDefault="006452AF" w:rsidP="006452AF">
            <w:pPr>
              <w:pStyle w:val="Beschriftung"/>
              <w:rPr>
                <w:lang w:val="de-DE"/>
              </w:rPr>
            </w:pPr>
            <w:r w:rsidRPr="006452AF">
              <w:rPr>
                <w:lang w:val="de-DE"/>
              </w:rPr>
              <w:t xml:space="preserve">(Foto: </w:t>
            </w:r>
            <w:proofErr w:type="spellStart"/>
            <w:r w:rsidRPr="006452AF">
              <w:rPr>
                <w:lang w:val="de-DE"/>
              </w:rPr>
              <w:t>JulianHukePhotography</w:t>
            </w:r>
            <w:proofErr w:type="spellEnd"/>
            <w:r w:rsidRPr="006452AF">
              <w:rPr>
                <w:lang w:val="de-DE"/>
              </w:rPr>
              <w:t>, mit freundlicher Genehmigung von GLP)</w:t>
            </w:r>
          </w:p>
        </w:tc>
      </w:tr>
    </w:tbl>
    <w:p w14:paraId="2B59975D" w14:textId="77777777" w:rsidR="00D55F48" w:rsidRPr="009F733C" w:rsidRDefault="00D55F48" w:rsidP="00855DC5">
      <w:pPr>
        <w:rPr>
          <w:lang w:val="de-DE"/>
        </w:rPr>
      </w:pPr>
    </w:p>
    <w:p w14:paraId="5FF779F2" w14:textId="20A75B8B" w:rsidR="00D55F48" w:rsidRPr="00D55F48" w:rsidRDefault="00D55F48" w:rsidP="00D55F48">
      <w:pPr>
        <w:rPr>
          <w:lang w:val="de-DE"/>
        </w:rPr>
      </w:pPr>
      <w:r w:rsidRPr="00D55F48">
        <w:rPr>
          <w:lang w:val="de-DE"/>
        </w:rPr>
        <w:t xml:space="preserve">Auf die Frage, wie </w:t>
      </w:r>
      <w:proofErr w:type="spellStart"/>
      <w:r w:rsidRPr="00D55F48">
        <w:rPr>
          <w:lang w:val="de-DE"/>
        </w:rPr>
        <w:t>Spectera</w:t>
      </w:r>
      <w:proofErr w:type="spellEnd"/>
      <w:r w:rsidRPr="00D55F48">
        <w:rPr>
          <w:lang w:val="de-DE"/>
        </w:rPr>
        <w:t xml:space="preserve"> sein Monitor-Setup verändert habe, antwortet Mengler: „Das Wichtigste für mich ist, dass ich schnell scannen und die Mittenfrequenz einstellen kann, sodass alle SEKs durch einfaches Einschalten automatisch auf die neue Konfiguration </w:t>
      </w:r>
      <w:r w:rsidRPr="00D55F48">
        <w:rPr>
          <w:lang w:val="de-DE"/>
        </w:rPr>
        <w:lastRenderedPageBreak/>
        <w:t xml:space="preserve">umgestellt werden. Eine Infrarot-Synchronisation ist nicht erforderlich und die </w:t>
      </w:r>
      <w:proofErr w:type="spellStart"/>
      <w:r w:rsidRPr="00D55F48">
        <w:rPr>
          <w:lang w:val="de-DE"/>
        </w:rPr>
        <w:t>Spectera-WebUI</w:t>
      </w:r>
      <w:proofErr w:type="spellEnd"/>
      <w:r w:rsidRPr="00D55F48">
        <w:rPr>
          <w:lang w:val="de-DE"/>
        </w:rPr>
        <w:t xml:space="preserve"> ist sehr übersichtlich gestaltet.“</w:t>
      </w:r>
    </w:p>
    <w:p w14:paraId="31FECE1F" w14:textId="77777777" w:rsidR="00474DF5" w:rsidRPr="00D55F48" w:rsidRDefault="00474DF5" w:rsidP="00855DC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08"/>
        <w:gridCol w:w="2428"/>
      </w:tblGrid>
      <w:tr w:rsidR="00AA5DCE" w:rsidRPr="00D35EDE" w14:paraId="7BC36D64" w14:textId="77777777" w:rsidTr="00474DF5">
        <w:tc>
          <w:tcPr>
            <w:tcW w:w="5508" w:type="dxa"/>
          </w:tcPr>
          <w:p w14:paraId="72F384A1" w14:textId="60CBE292" w:rsidR="00AA5DCE" w:rsidRPr="00D35EDE" w:rsidRDefault="00AA5DCE" w:rsidP="00AA5DCE">
            <w:pPr>
              <w:pStyle w:val="Beschriftung"/>
            </w:pPr>
            <w:r w:rsidRPr="00D35EDE">
              <w:rPr>
                <w:noProof/>
              </w:rPr>
              <w:drawing>
                <wp:inline distT="0" distB="0" distL="0" distR="0" wp14:anchorId="08BFF10E" wp14:editId="7822E131">
                  <wp:extent cx="3423513" cy="2281588"/>
                  <wp:effectExtent l="0" t="0" r="5715" b="4445"/>
                  <wp:docPr id="1848092653" name="Grafik 6" descr="Ein Bild, das Elektronik, Elektronisches Gerät, Mischpult,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92653" name="Grafik 6" descr="Ein Bild, das Elektronik, Elektronisches Gerät, Mischpult, Computer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7370" cy="2290823"/>
                          </a:xfrm>
                          <a:prstGeom prst="rect">
                            <a:avLst/>
                          </a:prstGeom>
                        </pic:spPr>
                      </pic:pic>
                    </a:graphicData>
                  </a:graphic>
                </wp:inline>
              </w:drawing>
            </w:r>
          </w:p>
        </w:tc>
        <w:tc>
          <w:tcPr>
            <w:tcW w:w="2428" w:type="dxa"/>
          </w:tcPr>
          <w:p w14:paraId="0333F826" w14:textId="19268A45" w:rsidR="00AA5DCE" w:rsidRPr="00D35EDE" w:rsidRDefault="00D55F48" w:rsidP="00AA5DCE">
            <w:pPr>
              <w:pStyle w:val="Beschriftung"/>
            </w:pPr>
            <w:r>
              <w:t xml:space="preserve">Die </w:t>
            </w:r>
            <w:proofErr w:type="spellStart"/>
            <w:r w:rsidR="00AA5DCE" w:rsidRPr="00D35EDE">
              <w:t>Spectera</w:t>
            </w:r>
            <w:proofErr w:type="spellEnd"/>
            <w:r w:rsidR="00AA5DCE" w:rsidRPr="00D35EDE">
              <w:t xml:space="preserve"> WebUI</w:t>
            </w:r>
            <w:r w:rsidR="00AA5DCE" w:rsidRPr="00D35EDE">
              <w:br/>
              <w:t>(</w:t>
            </w:r>
            <w:r w:rsidR="001422DB">
              <w:t>Foto</w:t>
            </w:r>
            <w:r w:rsidR="00AA5DCE" w:rsidRPr="00D35EDE">
              <w:t>: Yes Music / Studio Boregard)</w:t>
            </w:r>
          </w:p>
        </w:tc>
      </w:tr>
    </w:tbl>
    <w:p w14:paraId="7477A9D0" w14:textId="77777777" w:rsidR="00E66A40" w:rsidRDefault="00E66A40" w:rsidP="00474DF5"/>
    <w:p w14:paraId="675F3765" w14:textId="7740C5CE" w:rsidR="00E66A40" w:rsidRPr="00E66A40" w:rsidRDefault="00E66A40" w:rsidP="00474DF5">
      <w:pPr>
        <w:rPr>
          <w:lang w:val="de-DE"/>
        </w:rPr>
      </w:pPr>
      <w:r w:rsidRPr="00E66A40">
        <w:rPr>
          <w:lang w:val="de-DE"/>
        </w:rPr>
        <w:t>Mengler achtete besonders darauf, einen gewissen Abstand zwischen den neuen digitalen und den alten analogen Geräten einzuhalten. „Wir verwenden analoge SKM 2000-Handmikrofone, von denen einige speziell angepasst wurden. Wenn man sie zu nah an digitale Sender hält, kann es zu Störgeräuschen im analogen Empfänger kommen. Deshalb haben wir darauf geachtet, dass die digitalen SEKs möglichst weit entfernt von der Hand, die das Mikrofon hält</w:t>
      </w:r>
      <w:r w:rsidR="00882EF3">
        <w:rPr>
          <w:lang w:val="de-DE"/>
        </w:rPr>
        <w:t>,</w:t>
      </w:r>
      <w:r w:rsidRPr="00E66A40">
        <w:rPr>
          <w:lang w:val="de-DE"/>
        </w:rPr>
        <w:t xml:space="preserve"> oder auf dem Rücken der Person angebracht werden. So konnten </w:t>
      </w:r>
      <w:r w:rsidR="00155258">
        <w:rPr>
          <w:lang w:val="de-DE"/>
        </w:rPr>
        <w:t xml:space="preserve">wir </w:t>
      </w:r>
      <w:r w:rsidRPr="00E66A40">
        <w:rPr>
          <w:lang w:val="de-DE"/>
        </w:rPr>
        <w:t>die Übertragung von Störgeräuschen auf das analoge Mikrofon zuverlässig vermeiden.</w:t>
      </w:r>
      <w:r w:rsidR="00155258">
        <w:rPr>
          <w:lang w:val="de-DE"/>
        </w:rPr>
        <w:t>“</w:t>
      </w:r>
    </w:p>
    <w:p w14:paraId="4717B15F" w14:textId="77777777" w:rsidR="005339E3" w:rsidRPr="00155258" w:rsidRDefault="005339E3" w:rsidP="003C727E">
      <w:pPr>
        <w:rPr>
          <w:lang w:val="de-DE"/>
        </w:rPr>
      </w:pPr>
    </w:p>
    <w:p w14:paraId="2BD88341" w14:textId="77777777" w:rsidR="005339E3" w:rsidRPr="005339E3" w:rsidRDefault="005339E3" w:rsidP="005339E3">
      <w:pPr>
        <w:rPr>
          <w:lang w:val="de-DE"/>
        </w:rPr>
      </w:pPr>
      <w:r w:rsidRPr="005339E3">
        <w:rPr>
          <w:b/>
          <w:bCs/>
          <w:lang w:val="de-DE"/>
        </w:rPr>
        <w:t>„Ein gutes Gefühl“</w:t>
      </w:r>
    </w:p>
    <w:p w14:paraId="2C301E92" w14:textId="4F826B7E" w:rsidR="005339E3" w:rsidRPr="005339E3" w:rsidRDefault="005339E3" w:rsidP="005339E3">
      <w:pPr>
        <w:rPr>
          <w:lang w:val="de-DE"/>
        </w:rPr>
      </w:pPr>
      <w:r w:rsidRPr="005339E3">
        <w:rPr>
          <w:lang w:val="de-DE"/>
        </w:rPr>
        <w:t xml:space="preserve">Mengler fügt hinzu: „Die gesamte Band und die Crew fühlten sich auch nach </w:t>
      </w:r>
      <w:r>
        <w:rPr>
          <w:lang w:val="de-DE"/>
        </w:rPr>
        <w:t>längeren</w:t>
      </w:r>
      <w:r w:rsidRPr="005339E3">
        <w:rPr>
          <w:lang w:val="de-DE"/>
        </w:rPr>
        <w:t xml:space="preserve"> Proben vollkommen entspannt. Das ist einer der Hauptunterschiede, die wir bei </w:t>
      </w:r>
      <w:proofErr w:type="spellStart"/>
      <w:r w:rsidRPr="005339E3">
        <w:rPr>
          <w:lang w:val="de-DE"/>
        </w:rPr>
        <w:t>Spectera</w:t>
      </w:r>
      <w:proofErr w:type="spellEnd"/>
      <w:r w:rsidRPr="005339E3">
        <w:rPr>
          <w:lang w:val="de-DE"/>
        </w:rPr>
        <w:t xml:space="preserve"> festgestellt haben. Wir haben verschiedene Modi ausprobiert, um herauszufinden, welcher </w:t>
      </w:r>
      <w:r>
        <w:rPr>
          <w:lang w:val="de-DE"/>
        </w:rPr>
        <w:t>am besten zu</w:t>
      </w:r>
      <w:r w:rsidRPr="005339E3">
        <w:rPr>
          <w:lang w:val="de-DE"/>
        </w:rPr>
        <w:t xml:space="preserve"> unsere</w:t>
      </w:r>
      <w:r>
        <w:rPr>
          <w:lang w:val="de-DE"/>
        </w:rPr>
        <w:t>n</w:t>
      </w:r>
      <w:r w:rsidRPr="005339E3">
        <w:rPr>
          <w:lang w:val="de-DE"/>
        </w:rPr>
        <w:t xml:space="preserve"> Anforderungen </w:t>
      </w:r>
      <w:r>
        <w:rPr>
          <w:lang w:val="de-DE"/>
        </w:rPr>
        <w:t>passt</w:t>
      </w:r>
      <w:r w:rsidRPr="005339E3">
        <w:rPr>
          <w:lang w:val="de-DE"/>
        </w:rPr>
        <w:t xml:space="preserve">, und alle sind mit dem Klang wirklich zufrieden. Wir haben </w:t>
      </w:r>
      <w:proofErr w:type="spellStart"/>
      <w:r w:rsidRPr="005339E3">
        <w:rPr>
          <w:lang w:val="de-DE"/>
        </w:rPr>
        <w:t>Spectera</w:t>
      </w:r>
      <w:proofErr w:type="spellEnd"/>
      <w:r w:rsidRPr="005339E3">
        <w:rPr>
          <w:lang w:val="de-DE"/>
        </w:rPr>
        <w:t xml:space="preserve"> mit einem Immersive IEM-Prozessor </w:t>
      </w:r>
      <w:r w:rsidR="00061AD2">
        <w:rPr>
          <w:lang w:val="de-DE"/>
        </w:rPr>
        <w:t xml:space="preserve">von </w:t>
      </w:r>
      <w:r w:rsidR="00061AD2" w:rsidRPr="005339E3">
        <w:rPr>
          <w:lang w:val="de-DE"/>
        </w:rPr>
        <w:t xml:space="preserve">KLANG </w:t>
      </w:r>
      <w:r w:rsidRPr="005339E3">
        <w:rPr>
          <w:lang w:val="de-DE"/>
        </w:rPr>
        <w:t xml:space="preserve">kombiniert, was uns eine völlig neue Welt des Hörens eröffnet hat. Für die Band hat </w:t>
      </w:r>
      <w:proofErr w:type="spellStart"/>
      <w:r w:rsidRPr="005339E3">
        <w:rPr>
          <w:lang w:val="de-DE"/>
        </w:rPr>
        <w:t>Spectera</w:t>
      </w:r>
      <w:proofErr w:type="spellEnd"/>
      <w:r w:rsidRPr="005339E3">
        <w:rPr>
          <w:lang w:val="de-DE"/>
        </w:rPr>
        <w:t xml:space="preserve"> einen riesigen Unterschied gemacht – einer der Hauptgründe, warum die Produktion überhaupt erst in </w:t>
      </w:r>
      <w:proofErr w:type="spellStart"/>
      <w:r w:rsidRPr="005339E3">
        <w:rPr>
          <w:lang w:val="de-DE"/>
        </w:rPr>
        <w:t>Spectera</w:t>
      </w:r>
      <w:proofErr w:type="spellEnd"/>
      <w:r w:rsidRPr="005339E3">
        <w:rPr>
          <w:lang w:val="de-DE"/>
        </w:rPr>
        <w:t xml:space="preserve"> investiert hat.“</w:t>
      </w:r>
    </w:p>
    <w:p w14:paraId="1815579A" w14:textId="77777777" w:rsidR="00F24C02" w:rsidRPr="009F733C" w:rsidRDefault="00F24C02" w:rsidP="00474DF5">
      <w:pPr>
        <w:rPr>
          <w:lang w:val="de-DE"/>
        </w:rPr>
      </w:pPr>
    </w:p>
    <w:p w14:paraId="16DF3584" w14:textId="77777777" w:rsidR="00F24C02" w:rsidRDefault="00F24C02" w:rsidP="00F24C02">
      <w:pPr>
        <w:rPr>
          <w:lang w:val="de-DE"/>
        </w:rPr>
      </w:pPr>
      <w:r w:rsidRPr="00F24C02">
        <w:rPr>
          <w:lang w:val="de-DE"/>
        </w:rPr>
        <w:t xml:space="preserve">Bublitz bemerkt: „Als Backliner empfand ich den </w:t>
      </w:r>
      <w:proofErr w:type="spellStart"/>
      <w:r w:rsidRPr="00F24C02">
        <w:rPr>
          <w:lang w:val="de-DE"/>
        </w:rPr>
        <w:t>Spectera</w:t>
      </w:r>
      <w:proofErr w:type="spellEnd"/>
      <w:r w:rsidRPr="00F24C02">
        <w:rPr>
          <w:lang w:val="de-DE"/>
        </w:rPr>
        <w:t>-Klang als sehr angenehm. Es gab keine Aussetzer oder ‚Rauschen‘, das bei unserer analogen Ausrüstung hin und wieder auftrat. Dadurch konnte ich mich viel besser auf die Spuren der Künstler*innen konzentrieren.“</w:t>
      </w:r>
    </w:p>
    <w:p w14:paraId="2E78285E" w14:textId="77777777" w:rsidR="00F24C02" w:rsidRPr="00F24C02" w:rsidRDefault="00F24C02" w:rsidP="00F24C02">
      <w:pPr>
        <w:rPr>
          <w:lang w:val="de-DE"/>
        </w:rPr>
      </w:pPr>
    </w:p>
    <w:p w14:paraId="0C14C7BF" w14:textId="77777777" w:rsidR="00F24C02" w:rsidRDefault="00F24C02" w:rsidP="00F24C02">
      <w:pPr>
        <w:rPr>
          <w:lang w:val="de-DE"/>
        </w:rPr>
      </w:pPr>
      <w:r w:rsidRPr="00F24C02">
        <w:rPr>
          <w:lang w:val="de-DE"/>
        </w:rPr>
        <w:lastRenderedPageBreak/>
        <w:t>Für die Raumaufnahme setzt Mengler zwei verschiedene Mikrofone auf jeder Seite der Bühne ein: ein Richtrohrmikrofon für eine enge Signalaufnahme und ein Sennheiser MKH 40 mit Nierencharakteristik für eine breitere Abnahme.</w:t>
      </w:r>
    </w:p>
    <w:p w14:paraId="7C04A5B6" w14:textId="77777777" w:rsidR="00F24C02" w:rsidRPr="00F24C02" w:rsidRDefault="00F24C02" w:rsidP="00F24C02">
      <w:pPr>
        <w:rPr>
          <w:lang w:val="de-DE"/>
        </w:rPr>
      </w:pPr>
    </w:p>
    <w:p w14:paraId="58DF23B3" w14:textId="143FA61C" w:rsidR="00F24C02" w:rsidRPr="00F24C02" w:rsidRDefault="00F24C02" w:rsidP="00F24C02">
      <w:pPr>
        <w:rPr>
          <w:lang w:val="de-DE"/>
        </w:rPr>
      </w:pPr>
      <w:r w:rsidRPr="00F24C02">
        <w:rPr>
          <w:lang w:val="de-DE"/>
        </w:rPr>
        <w:t>Das Schlagzeug wurde mit einem e 901 für die Bassdrum, vier MD 421 für die Toms, zwei e 905 für die Snares, einem e 914 für die Hi-Hat und zwei MK 4 als Overheads ausgestattet.</w:t>
      </w:r>
    </w:p>
    <w:p w14:paraId="4B9A05A6" w14:textId="77777777" w:rsidR="00CA4799" w:rsidRPr="00F24C02" w:rsidRDefault="00CA4799" w:rsidP="003C727E">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18"/>
        <w:gridCol w:w="1918"/>
      </w:tblGrid>
      <w:tr w:rsidR="00D50FF8" w:rsidRPr="00D35EDE" w14:paraId="67F21C1B" w14:textId="77777777" w:rsidTr="00474DF5">
        <w:tc>
          <w:tcPr>
            <w:tcW w:w="5211" w:type="dxa"/>
          </w:tcPr>
          <w:p w14:paraId="6C9DB802" w14:textId="15F59D4D" w:rsidR="00D50FF8" w:rsidRPr="00D35EDE" w:rsidRDefault="00D50FF8" w:rsidP="00202EA7">
            <w:pPr>
              <w:pStyle w:val="Beschriftung"/>
            </w:pPr>
            <w:r w:rsidRPr="00D35EDE">
              <w:rPr>
                <w:noProof/>
              </w:rPr>
              <w:drawing>
                <wp:inline distT="0" distB="0" distL="0" distR="0" wp14:anchorId="0AA03EA9" wp14:editId="001E8F0A">
                  <wp:extent cx="3752697" cy="2500971"/>
                  <wp:effectExtent l="0" t="0" r="635" b="0"/>
                  <wp:docPr id="1627923027" name="Grafik 5" descr="Ein Bild, das Musik, Musikinstrument, Schlaginstrument, Tro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23027" name="Grafik 5" descr="Ein Bild, das Musik, Musikinstrument, Schlaginstrument, Trommel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3820" cy="2508384"/>
                          </a:xfrm>
                          <a:prstGeom prst="rect">
                            <a:avLst/>
                          </a:prstGeom>
                        </pic:spPr>
                      </pic:pic>
                    </a:graphicData>
                  </a:graphic>
                </wp:inline>
              </w:drawing>
            </w:r>
          </w:p>
        </w:tc>
        <w:tc>
          <w:tcPr>
            <w:tcW w:w="2725" w:type="dxa"/>
          </w:tcPr>
          <w:p w14:paraId="66288019" w14:textId="1FD80C19" w:rsidR="00F24C02" w:rsidRPr="00F24C02" w:rsidRDefault="00F24C02" w:rsidP="00F24C02">
            <w:pPr>
              <w:pStyle w:val="Beschriftung"/>
              <w:rPr>
                <w:lang w:val="de-DE"/>
              </w:rPr>
            </w:pPr>
            <w:r w:rsidRPr="00F24C02">
              <w:rPr>
                <w:lang w:val="de-DE"/>
              </w:rPr>
              <w:t xml:space="preserve">Das MD 421 </w:t>
            </w:r>
            <w:proofErr w:type="gramStart"/>
            <w:r w:rsidRPr="00F24C02">
              <w:rPr>
                <w:lang w:val="de-DE"/>
              </w:rPr>
              <w:t>Kompakt</w:t>
            </w:r>
            <w:proofErr w:type="gramEnd"/>
            <w:r w:rsidRPr="00F24C02">
              <w:rPr>
                <w:lang w:val="de-DE"/>
              </w:rPr>
              <w:t xml:space="preserve"> auf den Toms</w:t>
            </w:r>
          </w:p>
          <w:p w14:paraId="79A91E08" w14:textId="72D85DB5" w:rsidR="00D50FF8" w:rsidRPr="00D35EDE" w:rsidRDefault="00F24C02" w:rsidP="00F24C02">
            <w:pPr>
              <w:pStyle w:val="Beschriftung"/>
            </w:pPr>
            <w:r>
              <w:t>(Foto: Yes Music / Studio Boregard)</w:t>
            </w:r>
          </w:p>
        </w:tc>
      </w:tr>
    </w:tbl>
    <w:p w14:paraId="524DFBF8" w14:textId="77777777" w:rsidR="00474DF5" w:rsidRPr="00D35EDE" w:rsidRDefault="00474DF5" w:rsidP="00474DF5"/>
    <w:p w14:paraId="1C62DA84" w14:textId="1FFF02D7" w:rsidR="00855DC5" w:rsidRPr="000A0E08" w:rsidRDefault="000A0E08" w:rsidP="00855DC5">
      <w:pPr>
        <w:rPr>
          <w:b/>
          <w:bCs/>
          <w:lang w:val="de-DE"/>
        </w:rPr>
      </w:pPr>
      <w:r>
        <w:rPr>
          <w:b/>
          <w:bCs/>
          <w:lang w:val="de-DE"/>
        </w:rPr>
        <w:t xml:space="preserve">Die Welt des </w:t>
      </w:r>
      <w:proofErr w:type="spellStart"/>
      <w:r>
        <w:rPr>
          <w:b/>
          <w:bCs/>
          <w:lang w:val="de-DE"/>
        </w:rPr>
        <w:t>FoH</w:t>
      </w:r>
      <w:proofErr w:type="spellEnd"/>
    </w:p>
    <w:p w14:paraId="6875B443" w14:textId="02CEBAE2" w:rsidR="000A0E08" w:rsidRPr="000A0E08" w:rsidRDefault="000A0E08" w:rsidP="000A0E08">
      <w:pPr>
        <w:rPr>
          <w:lang w:val="de-DE"/>
        </w:rPr>
      </w:pPr>
      <w:proofErr w:type="spellStart"/>
      <w:r w:rsidRPr="000A0E08">
        <w:rPr>
          <w:lang w:val="de-DE"/>
        </w:rPr>
        <w:t>FoH</w:t>
      </w:r>
      <w:proofErr w:type="spellEnd"/>
      <w:r w:rsidRPr="000A0E08">
        <w:rPr>
          <w:lang w:val="de-DE"/>
        </w:rPr>
        <w:t xml:space="preserve">-Techniker Andre Mussong stellte fest, dass sich die Künstler*innen mit </w:t>
      </w:r>
      <w:proofErr w:type="spellStart"/>
      <w:r w:rsidRPr="000A0E08">
        <w:rPr>
          <w:lang w:val="de-DE"/>
        </w:rPr>
        <w:t>Spectera</w:t>
      </w:r>
      <w:proofErr w:type="spellEnd"/>
      <w:r w:rsidRPr="000A0E08">
        <w:rPr>
          <w:lang w:val="de-DE"/>
        </w:rPr>
        <w:t xml:space="preserve"> rundum wohlfühlen: „Es gibt ihnen mehr Sicherheit. Mit </w:t>
      </w:r>
      <w:proofErr w:type="spellStart"/>
      <w:r w:rsidRPr="000A0E08">
        <w:rPr>
          <w:lang w:val="de-DE"/>
        </w:rPr>
        <w:t>Spectera</w:t>
      </w:r>
      <w:proofErr w:type="spellEnd"/>
      <w:r w:rsidRPr="000A0E08">
        <w:rPr>
          <w:lang w:val="de-DE"/>
        </w:rPr>
        <w:t xml:space="preserve"> können sich die Künstler*innen auf das verlassen, was sie hören, und so eine bessere Performance erzielen. Was die Mikrofone angeht, haben wir </w:t>
      </w:r>
      <w:proofErr w:type="spellStart"/>
      <w:r w:rsidRPr="000A0E08">
        <w:rPr>
          <w:lang w:val="de-DE"/>
        </w:rPr>
        <w:t>Spectera</w:t>
      </w:r>
      <w:proofErr w:type="spellEnd"/>
      <w:r w:rsidRPr="000A0E08">
        <w:rPr>
          <w:lang w:val="de-DE"/>
        </w:rPr>
        <w:t xml:space="preserve"> für die Akustikgitarre eingesetzt, was perfekt funktioniert hat. Wir freuen uns sehr darauf, das kommende Handmikrofon selbst testen zu können. Wenn wir alle Handmikrofone, Instrumenteneingänge und In-</w:t>
      </w:r>
      <w:proofErr w:type="spellStart"/>
      <w:r w:rsidRPr="000A0E08">
        <w:rPr>
          <w:lang w:val="de-DE"/>
        </w:rPr>
        <w:t>Ears</w:t>
      </w:r>
      <w:proofErr w:type="spellEnd"/>
      <w:r w:rsidRPr="000A0E08">
        <w:rPr>
          <w:lang w:val="de-DE"/>
        </w:rPr>
        <w:t xml:space="preserve"> in einem Breitbandkanal und einem Gerät vereinen können, brauchen wir nur noch ein einziges 19-Zoll-1U-Gerät für unsere Auftritte. Was ebenfalls nützlich wäre, ist eine strapazierfähige, robuste SEK-Tasche für unsere Tänzer*innen und Sänger*innen.“</w:t>
      </w:r>
    </w:p>
    <w:p w14:paraId="0691584B" w14:textId="77777777" w:rsidR="000A0E08" w:rsidRPr="000A0E08" w:rsidRDefault="000A0E08" w:rsidP="000A0E08">
      <w:pPr>
        <w:rPr>
          <w:lang w:val="de-DE"/>
        </w:rPr>
      </w:pPr>
    </w:p>
    <w:p w14:paraId="10F4E295" w14:textId="4A46B986" w:rsidR="000A0E08" w:rsidRPr="000A0E08" w:rsidRDefault="000A0E08" w:rsidP="000A0E08">
      <w:pPr>
        <w:rPr>
          <w:lang w:val="de-DE"/>
        </w:rPr>
      </w:pPr>
      <w:r w:rsidRPr="000A0E08">
        <w:rPr>
          <w:lang w:val="de-DE"/>
        </w:rPr>
        <w:t xml:space="preserve">„Für uns Tontechniker spart </w:t>
      </w:r>
      <w:proofErr w:type="spellStart"/>
      <w:r w:rsidRPr="000A0E08">
        <w:rPr>
          <w:lang w:val="de-DE"/>
        </w:rPr>
        <w:t>Spectera</w:t>
      </w:r>
      <w:proofErr w:type="spellEnd"/>
      <w:r w:rsidRPr="000A0E08">
        <w:rPr>
          <w:lang w:val="de-DE"/>
        </w:rPr>
        <w:t xml:space="preserve"> Platz und Zeit“, fasst er zusammen</w:t>
      </w:r>
      <w:r w:rsidR="00000E37">
        <w:rPr>
          <w:lang w:val="de-DE"/>
        </w:rPr>
        <w:t>.</w:t>
      </w:r>
      <w:r w:rsidRPr="000A0E08">
        <w:rPr>
          <w:lang w:val="de-DE"/>
        </w:rPr>
        <w:t xml:space="preserve"> „</w:t>
      </w:r>
      <w:r w:rsidR="00000E37">
        <w:rPr>
          <w:lang w:val="de-DE"/>
        </w:rPr>
        <w:t>U</w:t>
      </w:r>
      <w:r w:rsidRPr="000A0E08">
        <w:rPr>
          <w:lang w:val="de-DE"/>
        </w:rPr>
        <w:t xml:space="preserve">nd sowohl der Klang als auch die Gesamtleistung sind erstklassig. </w:t>
      </w:r>
      <w:proofErr w:type="spellStart"/>
      <w:r w:rsidRPr="000A0E08">
        <w:rPr>
          <w:lang w:val="de-DE"/>
        </w:rPr>
        <w:t>Spectera</w:t>
      </w:r>
      <w:proofErr w:type="spellEnd"/>
      <w:r w:rsidRPr="000A0E08">
        <w:rPr>
          <w:lang w:val="de-DE"/>
        </w:rPr>
        <w:t xml:space="preserve"> ist ein absoluter neuer Meilenstein für HF-Übertragungstechniken im Live-Entertainment.“</w:t>
      </w:r>
    </w:p>
    <w:p w14:paraId="5FCB11B1" w14:textId="1DA51D7C" w:rsidR="00855DC5" w:rsidRPr="000A0E08" w:rsidRDefault="00855DC5" w:rsidP="000A0E08">
      <w:pPr>
        <w:rPr>
          <w:lang w:val="de-DE"/>
        </w:rPr>
      </w:pPr>
    </w:p>
    <w:p w14:paraId="7F7DA411" w14:textId="630C2AEB" w:rsidR="003969B1" w:rsidRDefault="002547CF" w:rsidP="00C477C8">
      <w:pPr>
        <w:rPr>
          <w:rFonts w:ascii="Sennheiser Office" w:hAnsi="Sennheiser Office"/>
          <w:lang w:val="de-DE"/>
        </w:rPr>
      </w:pPr>
      <w:r w:rsidRPr="002547CF">
        <w:rPr>
          <w:rFonts w:ascii="Sennheiser Office" w:hAnsi="Sennheiser Office"/>
          <w:lang w:val="de-DE"/>
        </w:rPr>
        <w:t xml:space="preserve">Eine Übersicht aller Tour-Termine gibt es unter: </w:t>
      </w:r>
      <w:hyperlink r:id="rId18" w:history="1">
        <w:r w:rsidRPr="002547CF">
          <w:rPr>
            <w:rStyle w:val="Hyperlink"/>
            <w:rFonts w:ascii="Sennheiser Office" w:hAnsi="Sennheiser Office"/>
            <w:lang w:val="de-DE"/>
          </w:rPr>
          <w:t>https://www.djbobo.ch/</w:t>
        </w:r>
      </w:hyperlink>
    </w:p>
    <w:p w14:paraId="36940E47" w14:textId="77777777" w:rsidR="002547CF" w:rsidRPr="002547CF" w:rsidRDefault="002547CF" w:rsidP="00C477C8">
      <w:pPr>
        <w:rPr>
          <w:rFonts w:ascii="Sennheiser Office" w:hAnsi="Sennheiser Office"/>
          <w:lang w:val="de-DE"/>
        </w:rPr>
      </w:pPr>
    </w:p>
    <w:p w14:paraId="02CA36DA" w14:textId="77777777" w:rsidR="00E54863" w:rsidRPr="009F733C" w:rsidRDefault="00E54863" w:rsidP="00C477C8">
      <w:pPr>
        <w:rPr>
          <w:rFonts w:ascii="Sennheiser Office" w:hAnsi="Sennheiser Office"/>
          <w:lang w:val="de-DE"/>
        </w:rPr>
      </w:pPr>
    </w:p>
    <w:p w14:paraId="572718A7" w14:textId="675D9F03" w:rsidR="002547CF" w:rsidRPr="002547CF" w:rsidRDefault="002547CF" w:rsidP="002547CF">
      <w:pPr>
        <w:rPr>
          <w:b/>
          <w:bCs/>
          <w:lang w:val="de-DE"/>
        </w:rPr>
      </w:pPr>
      <w:r>
        <w:rPr>
          <w:b/>
          <w:bCs/>
          <w:lang w:val="de-DE"/>
        </w:rPr>
        <w:lastRenderedPageBreak/>
        <w:t xml:space="preserve">Die Sennheiser Ausrüstung von DJ </w:t>
      </w:r>
      <w:proofErr w:type="spellStart"/>
      <w:r>
        <w:rPr>
          <w:b/>
          <w:bCs/>
          <w:lang w:val="de-DE"/>
        </w:rPr>
        <w:t>BoBos</w:t>
      </w:r>
      <w:proofErr w:type="spellEnd"/>
      <w:r>
        <w:rPr>
          <w:b/>
          <w:bCs/>
          <w:lang w:val="de-DE"/>
        </w:rPr>
        <w:t xml:space="preserve"> Team auf einen Blick</w:t>
      </w:r>
      <w:r w:rsidR="00000E37">
        <w:rPr>
          <w:b/>
          <w:bCs/>
          <w:lang w:val="de-DE"/>
        </w:rPr>
        <w:t>:</w:t>
      </w:r>
    </w:p>
    <w:p w14:paraId="11E9A745" w14:textId="77777777" w:rsidR="002547CF" w:rsidRPr="002547CF" w:rsidRDefault="002547CF" w:rsidP="002547CF">
      <w:pPr>
        <w:rPr>
          <w:lang w:val="de-DE"/>
        </w:rPr>
      </w:pPr>
      <w:r w:rsidRPr="002547CF">
        <w:rPr>
          <w:lang w:val="de-DE"/>
        </w:rPr>
        <w:t xml:space="preserve">1 x Sennheiser </w:t>
      </w:r>
      <w:proofErr w:type="spellStart"/>
      <w:r w:rsidRPr="002547CF">
        <w:rPr>
          <w:lang w:val="de-DE"/>
        </w:rPr>
        <w:t>Spectera</w:t>
      </w:r>
      <w:proofErr w:type="spellEnd"/>
      <w:r w:rsidRPr="002547CF">
        <w:rPr>
          <w:lang w:val="de-DE"/>
        </w:rPr>
        <w:t xml:space="preserve">-Basisstation mit 3 x </w:t>
      </w:r>
      <w:proofErr w:type="spellStart"/>
      <w:r w:rsidRPr="002547CF">
        <w:rPr>
          <w:lang w:val="de-DE"/>
        </w:rPr>
        <w:t>Spectera</w:t>
      </w:r>
      <w:proofErr w:type="spellEnd"/>
      <w:r w:rsidRPr="002547CF">
        <w:rPr>
          <w:lang w:val="de-DE"/>
        </w:rPr>
        <w:t xml:space="preserve"> UHF-DAD-Antennen</w:t>
      </w:r>
    </w:p>
    <w:p w14:paraId="4BC2CB6C" w14:textId="77777777" w:rsidR="002547CF" w:rsidRPr="002547CF" w:rsidRDefault="002547CF" w:rsidP="002547CF">
      <w:pPr>
        <w:rPr>
          <w:lang w:val="de-DE"/>
        </w:rPr>
      </w:pPr>
      <w:r w:rsidRPr="002547CF">
        <w:rPr>
          <w:lang w:val="de-DE"/>
        </w:rPr>
        <w:t xml:space="preserve">27 x Sennheiser </w:t>
      </w:r>
      <w:proofErr w:type="spellStart"/>
      <w:r w:rsidRPr="002547CF">
        <w:rPr>
          <w:lang w:val="de-DE"/>
        </w:rPr>
        <w:t>Spectera</w:t>
      </w:r>
      <w:proofErr w:type="spellEnd"/>
      <w:r w:rsidRPr="002547CF">
        <w:rPr>
          <w:lang w:val="de-DE"/>
        </w:rPr>
        <w:t xml:space="preserve"> SEK (26 x IEM, 1 x Mikrofon für die Akustikgitarre)</w:t>
      </w:r>
    </w:p>
    <w:p w14:paraId="0B02C169" w14:textId="77777777" w:rsidR="002547CF" w:rsidRPr="002547CF" w:rsidRDefault="002547CF" w:rsidP="002547CF">
      <w:pPr>
        <w:rPr>
          <w:lang w:val="de-DE"/>
        </w:rPr>
      </w:pPr>
      <w:r w:rsidRPr="002547CF">
        <w:rPr>
          <w:lang w:val="de-DE"/>
        </w:rPr>
        <w:t>3 x Sennheiser EM 2050 Doppelempfänger mit 2 x Sennheiser AD 3700</w:t>
      </w:r>
    </w:p>
    <w:p w14:paraId="03C27E17" w14:textId="77777777" w:rsidR="002547CF" w:rsidRPr="002547CF" w:rsidRDefault="002547CF" w:rsidP="002547CF">
      <w:pPr>
        <w:rPr>
          <w:lang w:val="de-DE"/>
        </w:rPr>
      </w:pPr>
      <w:r w:rsidRPr="002547CF">
        <w:rPr>
          <w:lang w:val="de-DE"/>
        </w:rPr>
        <w:t>6 x Sennheiser SKM 2000 Handmikrofone mit MMD 935-Kapseln, zwei Standardausführungen, zwei verziert mit schwarzen Kristallen, zwei vergoldet mit vergoldeten Mikrofonköpfen</w:t>
      </w:r>
    </w:p>
    <w:p w14:paraId="576BDA86" w14:textId="77777777" w:rsidR="002547CF" w:rsidRPr="002547CF" w:rsidRDefault="002547CF" w:rsidP="002547CF">
      <w:pPr>
        <w:rPr>
          <w:lang w:val="de-DE"/>
        </w:rPr>
      </w:pPr>
      <w:r w:rsidRPr="002547CF">
        <w:rPr>
          <w:lang w:val="de-DE"/>
        </w:rPr>
        <w:t xml:space="preserve">Schlagzeug: 1 x e 901, 4 x MD 421 </w:t>
      </w:r>
      <w:proofErr w:type="gramStart"/>
      <w:r w:rsidRPr="002547CF">
        <w:rPr>
          <w:lang w:val="de-DE"/>
        </w:rPr>
        <w:t>Kompakt</w:t>
      </w:r>
      <w:proofErr w:type="gramEnd"/>
      <w:r w:rsidRPr="002547CF">
        <w:rPr>
          <w:lang w:val="de-DE"/>
        </w:rPr>
        <w:t>, 2 x e 905, 1 x e 914, 2 x MK 4</w:t>
      </w:r>
    </w:p>
    <w:p w14:paraId="6F3749D7" w14:textId="5FAB19EC" w:rsidR="003A6598" w:rsidRPr="00F60ECA" w:rsidRDefault="003A6598" w:rsidP="002547CF">
      <w:pPr>
        <w:rPr>
          <w:lang w:val="de-DE"/>
        </w:rPr>
      </w:pPr>
    </w:p>
    <w:p w14:paraId="01808D2D" w14:textId="77777777" w:rsidR="00000E37" w:rsidRPr="009F733C" w:rsidRDefault="00000E37" w:rsidP="00C477C8">
      <w:pPr>
        <w:rPr>
          <w:rFonts w:ascii="Sennheiser Office" w:hAnsi="Sennheiser Office"/>
          <w:lang w:val="de-DE"/>
        </w:rPr>
      </w:pPr>
    </w:p>
    <w:p w14:paraId="1D9A553C" w14:textId="63EFB238" w:rsidR="00000E37" w:rsidRPr="00000E37" w:rsidRDefault="00000E37" w:rsidP="00000E37">
      <w:pPr>
        <w:rPr>
          <w:rFonts w:ascii="Sennheiser Office" w:hAnsi="Sennheiser Office"/>
          <w:lang w:val="de-DE"/>
        </w:rPr>
      </w:pPr>
      <w:r w:rsidRPr="00000E37">
        <w:rPr>
          <w:rFonts w:ascii="Sennheiser Office" w:hAnsi="Sennheiser Office"/>
          <w:lang w:val="de-DE"/>
        </w:rPr>
        <w:t xml:space="preserve">Die hochauflösenden Bilder zu dieser Pressemitteilung sowie weitere Fotos können </w:t>
      </w:r>
      <w:hyperlink r:id="rId19" w:history="1">
        <w:r w:rsidRPr="00000E37">
          <w:rPr>
            <w:rStyle w:val="Hyperlink"/>
            <w:rFonts w:ascii="Sennheiser Office" w:hAnsi="Sennheiser Office"/>
            <w:lang w:val="de-DE"/>
          </w:rPr>
          <w:t>hier</w:t>
        </w:r>
      </w:hyperlink>
      <w:r w:rsidRPr="00000E37">
        <w:rPr>
          <w:rFonts w:ascii="Sennheiser Office" w:hAnsi="Sennheiser Office"/>
          <w:lang w:val="de-DE"/>
        </w:rPr>
        <w:t xml:space="preserve"> heruntergeladen werden. </w:t>
      </w:r>
      <w:r w:rsidRPr="00000E37">
        <w:rPr>
          <w:rFonts w:ascii="Sennheiser Office" w:hAnsi="Sennheiser Office"/>
          <w:b/>
          <w:bCs/>
          <w:lang w:val="de-DE"/>
        </w:rPr>
        <w:t>Bitte geben Sie bei jeder Verwendung unbedingt die Bildquelle an.</w:t>
      </w:r>
    </w:p>
    <w:p w14:paraId="3566243E" w14:textId="77777777" w:rsidR="00B3012C" w:rsidRPr="009F733C" w:rsidRDefault="00B3012C" w:rsidP="00B3012C">
      <w:pPr>
        <w:pStyle w:val="About"/>
        <w:rPr>
          <w:lang w:val="de-DE"/>
        </w:rPr>
      </w:pPr>
    </w:p>
    <w:p w14:paraId="6ACE2351" w14:textId="657B6BEA" w:rsidR="00B3012C" w:rsidRPr="009F733C" w:rsidRDefault="00B3012C" w:rsidP="00E42371">
      <w:pPr>
        <w:pStyle w:val="Contact"/>
        <w:rPr>
          <w:b/>
          <w:lang w:val="de-DE"/>
        </w:rPr>
      </w:pPr>
    </w:p>
    <w:p w14:paraId="1FAB227D" w14:textId="77777777" w:rsidR="00000E37" w:rsidRPr="00E6080C" w:rsidRDefault="00000E37" w:rsidP="00000E37">
      <w:pPr>
        <w:pStyle w:val="paragraph"/>
        <w:spacing w:before="0" w:beforeAutospacing="0" w:after="0" w:afterAutospacing="0"/>
        <w:textAlignment w:val="baseline"/>
        <w:rPr>
          <w:rFonts w:asciiTheme="minorHAnsi" w:eastAsiaTheme="minorEastAsia" w:hAnsiTheme="minorHAnsi" w:cstheme="minorBidi"/>
          <w:color w:val="0095D5" w:themeColor="accent1"/>
          <w:sz w:val="18"/>
          <w:szCs w:val="18"/>
        </w:rPr>
      </w:pPr>
      <w:r w:rsidRPr="00E6080C">
        <w:rPr>
          <w:rStyle w:val="normaltextrun"/>
          <w:rFonts w:asciiTheme="minorHAnsi" w:eastAsiaTheme="minorEastAsia" w:hAnsiTheme="minorHAnsi" w:cstheme="minorBidi"/>
          <w:b/>
          <w:color w:val="0095D5" w:themeColor="accent1"/>
          <w:sz w:val="18"/>
          <w:szCs w:val="18"/>
        </w:rPr>
        <w:t>Über die Marke Sennheiser</w:t>
      </w:r>
    </w:p>
    <w:p w14:paraId="6766995E" w14:textId="636BC5FC" w:rsidR="001540D0" w:rsidRPr="001540D0" w:rsidRDefault="001540D0" w:rsidP="001540D0">
      <w:pPr>
        <w:pStyle w:val="About"/>
        <w:rPr>
          <w:rFonts w:eastAsiaTheme="minorEastAsia"/>
          <w:szCs w:val="18"/>
          <w:lang w:val="de-DE" w:eastAsia="de-DE"/>
        </w:rPr>
      </w:pPr>
      <w:r w:rsidRPr="001540D0">
        <w:rPr>
          <w:rStyle w:val="normaltextrun"/>
          <w:rFonts w:eastAsiaTheme="minorEastAsia"/>
          <w:szCs w:val="18"/>
          <w:lang w:val="de-DE" w:eastAsia="de-DE"/>
        </w:rPr>
        <w:t>Audio ist unser Leben. Wir sind von der Leidenschaft getrieben, Audio-Lösungen zu entwickeln, die einen Unterschied machen. Die Zukunft der Audiowelt gestalten und unseren Kund*innen außergewöhnliche Klangerlebnisse bieten – dafür steht die Marke Sennheiser seit 80 Jahren.</w:t>
      </w:r>
      <w:r>
        <w:rPr>
          <w:rStyle w:val="normaltextrun"/>
          <w:rFonts w:eastAsiaTheme="minorEastAsia"/>
          <w:szCs w:val="18"/>
          <w:lang w:val="de-DE" w:eastAsia="de-DE"/>
        </w:rPr>
        <w:t xml:space="preserve"> </w:t>
      </w:r>
      <w:r w:rsidRPr="001540D0">
        <w:rPr>
          <w:rStyle w:val="normaltextrun"/>
          <w:rFonts w:eastAsiaTheme="minorEastAsia"/>
          <w:szCs w:val="18"/>
          <w:lang w:val="de-DE" w:eastAsia="de-DE"/>
        </w:rPr>
        <w:t xml:space="preserve">Während professionelle Audiolösungen wie Mikrofone, Konferenzlösungen, Streaming-Technologien und Monitoring-Systeme Teil des Geschäfts der Sennheiser electronic GmbH &amp; Co. KG sind, wird das Geschäft mit Verbrauchergeräten wie Kopfhörern, Soundbars und sprachoptimierten </w:t>
      </w:r>
      <w:proofErr w:type="spellStart"/>
      <w:r w:rsidRPr="001540D0">
        <w:rPr>
          <w:rStyle w:val="normaltextrun"/>
          <w:rFonts w:eastAsiaTheme="minorEastAsia"/>
          <w:szCs w:val="18"/>
          <w:lang w:val="de-DE" w:eastAsia="de-DE"/>
        </w:rPr>
        <w:t>Hearables</w:t>
      </w:r>
      <w:proofErr w:type="spellEnd"/>
      <w:r w:rsidRPr="001540D0">
        <w:rPr>
          <w:rStyle w:val="normaltextrun"/>
          <w:rFonts w:eastAsiaTheme="minorEastAsia"/>
          <w:szCs w:val="18"/>
          <w:lang w:val="de-DE" w:eastAsia="de-DE"/>
        </w:rPr>
        <w:t xml:space="preserve"> von der</w:t>
      </w:r>
      <w:r w:rsidRPr="00BB705A">
        <w:rPr>
          <w:rStyle w:val="normaltextrun"/>
          <w:rFonts w:eastAsiaTheme="minorEastAsia"/>
          <w:szCs w:val="18"/>
          <w:lang w:val="de-DE" w:eastAsia="de-DE"/>
        </w:rPr>
        <w:t xml:space="preserve"> Sonova Holding AG-Unternehmensgruppe unter der Lizenz von Sennheiser betrieben.</w:t>
      </w:r>
    </w:p>
    <w:p w14:paraId="37CC4B71" w14:textId="77777777" w:rsidR="00000E37" w:rsidRPr="001A423D" w:rsidRDefault="00000E37" w:rsidP="00000E37">
      <w:pPr>
        <w:spacing w:line="240" w:lineRule="auto"/>
        <w:rPr>
          <w:lang w:val="de-DE"/>
        </w:rPr>
      </w:pPr>
    </w:p>
    <w:p w14:paraId="3377033F" w14:textId="77777777" w:rsidR="00000E37" w:rsidRPr="00767FBB" w:rsidRDefault="00000E37" w:rsidP="00000E37">
      <w:pPr>
        <w:spacing w:line="240" w:lineRule="auto"/>
        <w:rPr>
          <w:color w:val="0095D5" w:themeColor="accent1"/>
          <w:szCs w:val="18"/>
          <w:lang w:val="de-DE"/>
        </w:rPr>
      </w:pPr>
      <w:hyperlink r:id="rId20" w:history="1">
        <w:r w:rsidRPr="00767FBB">
          <w:rPr>
            <w:rStyle w:val="Hyperlink"/>
            <w:color w:val="0095D5" w:themeColor="accent1"/>
            <w:szCs w:val="18"/>
            <w:u w:val="none"/>
            <w:lang w:val="de-DE"/>
          </w:rPr>
          <w:t>www.sennheiser.com</w:t>
        </w:r>
      </w:hyperlink>
      <w:r w:rsidRPr="00767FBB">
        <w:rPr>
          <w:color w:val="0095D5" w:themeColor="accent1"/>
          <w:szCs w:val="18"/>
          <w:lang w:val="de-DE"/>
        </w:rPr>
        <w:t xml:space="preserve"> </w:t>
      </w:r>
    </w:p>
    <w:p w14:paraId="77C44F84" w14:textId="77777777" w:rsidR="00000E37" w:rsidRPr="00BB705A" w:rsidRDefault="00000E37" w:rsidP="00000E37">
      <w:pPr>
        <w:spacing w:line="240" w:lineRule="auto"/>
        <w:rPr>
          <w:lang w:val="de-DE"/>
        </w:rPr>
      </w:pPr>
      <w:hyperlink r:id="rId21" w:history="1">
        <w:r w:rsidRPr="00767FBB">
          <w:rPr>
            <w:rStyle w:val="Hyperlink"/>
            <w:color w:val="0095D5" w:themeColor="accent1"/>
            <w:szCs w:val="18"/>
            <w:u w:val="none"/>
            <w:lang w:val="de-DE"/>
          </w:rPr>
          <w:t>www.sennheiser-hearing.com</w:t>
        </w:r>
      </w:hyperlink>
    </w:p>
    <w:p w14:paraId="3DC38890" w14:textId="77777777" w:rsidR="001540D0" w:rsidRPr="00BB705A" w:rsidRDefault="001540D0" w:rsidP="00000E37">
      <w:pPr>
        <w:spacing w:line="240" w:lineRule="auto"/>
        <w:rPr>
          <w:lang w:val="de-DE"/>
        </w:rPr>
      </w:pPr>
    </w:p>
    <w:p w14:paraId="39DFAC3A" w14:textId="77777777" w:rsidR="001540D0" w:rsidRPr="001540D0" w:rsidRDefault="001540D0" w:rsidP="001540D0">
      <w:pPr>
        <w:pStyle w:val="About"/>
        <w:rPr>
          <w:b/>
          <w:bCs/>
          <w:sz w:val="16"/>
          <w:szCs w:val="16"/>
          <w:lang w:val="de-DE"/>
        </w:rPr>
      </w:pPr>
      <w:r w:rsidRPr="001540D0">
        <w:rPr>
          <w:b/>
          <w:bCs/>
          <w:sz w:val="16"/>
          <w:szCs w:val="16"/>
          <w:lang w:val="de-DE"/>
        </w:rPr>
        <w:t xml:space="preserve">Pressekontakt DACH </w:t>
      </w:r>
    </w:p>
    <w:p w14:paraId="54DF0051" w14:textId="77777777" w:rsidR="001540D0" w:rsidRPr="001540D0" w:rsidRDefault="001540D0" w:rsidP="001540D0">
      <w:pPr>
        <w:pStyle w:val="About"/>
        <w:rPr>
          <w:sz w:val="16"/>
          <w:szCs w:val="16"/>
          <w:lang w:val="de-DE"/>
        </w:rPr>
      </w:pPr>
      <w:r w:rsidRPr="001540D0">
        <w:rPr>
          <w:sz w:val="16"/>
          <w:szCs w:val="16"/>
          <w:lang w:val="de-DE"/>
        </w:rPr>
        <w:t>Jacqueline Gusmag</w:t>
      </w:r>
    </w:p>
    <w:p w14:paraId="0A1BF5B3" w14:textId="77777777" w:rsidR="001540D0" w:rsidRPr="001540D0" w:rsidRDefault="001540D0" w:rsidP="001540D0">
      <w:pPr>
        <w:pStyle w:val="About"/>
        <w:rPr>
          <w:sz w:val="16"/>
          <w:szCs w:val="16"/>
          <w:lang w:val="de-DE"/>
        </w:rPr>
      </w:pPr>
      <w:r w:rsidRPr="001540D0">
        <w:rPr>
          <w:sz w:val="16"/>
          <w:szCs w:val="16"/>
          <w:lang w:val="de-DE"/>
        </w:rPr>
        <w:t>+49 (0) 5130 600 – 1540</w:t>
      </w:r>
    </w:p>
    <w:p w14:paraId="6DAD986F" w14:textId="77777777" w:rsidR="001540D0" w:rsidRPr="001540D0" w:rsidRDefault="001540D0" w:rsidP="001540D0">
      <w:pPr>
        <w:pStyle w:val="Contact"/>
        <w:rPr>
          <w:color w:val="0095D5" w:themeColor="accent1"/>
          <w:sz w:val="16"/>
          <w:szCs w:val="16"/>
          <w:u w:val="single"/>
          <w:lang w:val="de-DE"/>
        </w:rPr>
      </w:pPr>
      <w:hyperlink r:id="rId22" w:history="1">
        <w:r w:rsidRPr="001540D0">
          <w:rPr>
            <w:rStyle w:val="Hyperlink"/>
            <w:color w:val="0095D5" w:themeColor="accent1"/>
            <w:sz w:val="16"/>
            <w:szCs w:val="16"/>
            <w:lang w:val="de-DE"/>
          </w:rPr>
          <w:t>jacqueline.gusmag@sennheiser.com</w:t>
        </w:r>
      </w:hyperlink>
      <w:r w:rsidRPr="001540D0">
        <w:rPr>
          <w:color w:val="0095D5" w:themeColor="accent1"/>
          <w:sz w:val="16"/>
          <w:szCs w:val="16"/>
          <w:u w:val="single"/>
          <w:lang w:val="de-DE"/>
        </w:rPr>
        <w:t xml:space="preserve"> </w:t>
      </w:r>
    </w:p>
    <w:p w14:paraId="63D69359" w14:textId="77777777" w:rsidR="001540D0" w:rsidRPr="00767FBB" w:rsidRDefault="001540D0" w:rsidP="00000E37">
      <w:pPr>
        <w:spacing w:line="240" w:lineRule="auto"/>
        <w:rPr>
          <w:color w:val="0095D5" w:themeColor="accent1"/>
          <w:szCs w:val="18"/>
          <w:lang w:val="de-DE"/>
        </w:rPr>
      </w:pPr>
    </w:p>
    <w:p w14:paraId="394B7A99" w14:textId="77777777" w:rsidR="00000E37" w:rsidRPr="00000E37" w:rsidRDefault="00000E37" w:rsidP="00E42371">
      <w:pPr>
        <w:pStyle w:val="Contact"/>
        <w:rPr>
          <w:lang w:val="de-DE"/>
        </w:rPr>
      </w:pPr>
    </w:p>
    <w:sectPr w:rsidR="00000E37" w:rsidRPr="00000E37" w:rsidSect="006B19A4">
      <w:headerReference w:type="default" r:id="rId23"/>
      <w:headerReference w:type="first" r:id="rId24"/>
      <w:footerReference w:type="first" r:id="rId25"/>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F1787" w14:textId="77777777" w:rsidR="00C25106" w:rsidRPr="003036C9" w:rsidRDefault="00C25106" w:rsidP="00CA1EB9">
      <w:pPr>
        <w:spacing w:line="240" w:lineRule="auto"/>
      </w:pPr>
      <w:r w:rsidRPr="003036C9">
        <w:separator/>
      </w:r>
    </w:p>
  </w:endnote>
  <w:endnote w:type="continuationSeparator" w:id="0">
    <w:p w14:paraId="4E96DF8A" w14:textId="77777777" w:rsidR="00C25106" w:rsidRPr="003036C9" w:rsidRDefault="00C25106" w:rsidP="00CA1EB9">
      <w:pPr>
        <w:spacing w:line="240" w:lineRule="auto"/>
      </w:pPr>
      <w:r w:rsidRPr="003036C9">
        <w:continuationSeparator/>
      </w:r>
    </w:p>
  </w:endnote>
  <w:endnote w:type="continuationNotice" w:id="1">
    <w:p w14:paraId="6A3FD015" w14:textId="77777777" w:rsidR="00C25106" w:rsidRPr="003036C9" w:rsidRDefault="00C251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D08CE074-0146-4E51-A1B6-03A70A38A8EB}"/>
    <w:embedBold r:id="rId2" w:fontKey="{5739B3FB-CDE2-4505-B6CA-2B13079FEEF5}"/>
    <w:embedItalic r:id="rId3" w:fontKey="{9446F0E3-7DE0-4073-834A-1776CEAE8A3F}"/>
    <w:embedBoldItalic r:id="rId4" w:fontKey="{B90BE1C5-06B2-40F4-9CD9-E5333340E71B}"/>
  </w:font>
  <w:font w:name="Calibri">
    <w:panose1 w:val="020F0502020204030204"/>
    <w:charset w:val="00"/>
    <w:family w:val="swiss"/>
    <w:pitch w:val="variable"/>
    <w:sig w:usb0="E4002EFF" w:usb1="C200247B" w:usb2="00000009" w:usb3="00000000" w:csb0="000001FF" w:csb1="00000000"/>
    <w:embedRegular r:id="rId5" w:fontKey="{525D1EDB-5B1D-4494-BA24-03A260EA4C62}"/>
  </w:font>
  <w:font w:name="Segoe UI">
    <w:panose1 w:val="020B0502040204020203"/>
    <w:charset w:val="00"/>
    <w:family w:val="swiss"/>
    <w:pitch w:val="variable"/>
    <w:sig w:usb0="E4002EFF" w:usb1="C000E47F" w:usb2="00000009" w:usb3="00000000" w:csb0="000001FF" w:csb1="00000000"/>
    <w:embedRegular r:id="rId6" w:fontKey="{0816B8E4-B08F-48AF-A4D9-69224AFA233D}"/>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200A7" w14:textId="77777777" w:rsidR="00C25106" w:rsidRPr="003036C9" w:rsidRDefault="00C25106" w:rsidP="00CA1EB9">
      <w:pPr>
        <w:spacing w:line="240" w:lineRule="auto"/>
      </w:pPr>
      <w:r w:rsidRPr="003036C9">
        <w:separator/>
      </w:r>
    </w:p>
  </w:footnote>
  <w:footnote w:type="continuationSeparator" w:id="0">
    <w:p w14:paraId="58B03288" w14:textId="77777777" w:rsidR="00C25106" w:rsidRPr="003036C9" w:rsidRDefault="00C25106" w:rsidP="00CA1EB9">
      <w:pPr>
        <w:spacing w:line="240" w:lineRule="auto"/>
      </w:pPr>
      <w:r w:rsidRPr="003036C9">
        <w:continuationSeparator/>
      </w:r>
    </w:p>
  </w:footnote>
  <w:footnote w:type="continuationNotice" w:id="1">
    <w:p w14:paraId="6B990322" w14:textId="77777777" w:rsidR="00C25106" w:rsidRPr="003036C9" w:rsidRDefault="00C2510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6FA40D1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ED3D16">
      <w:rPr>
        <w:color w:val="0095D5" w:themeColor="accent1"/>
        <w:lang w:eastAsia="en-GB"/>
      </w:rPr>
      <w:t>EMITTEILUNG</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C4B67B5"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9F733C">
      <w:rPr>
        <w:color w:val="0095D5" w:themeColor="accent1"/>
        <w:lang w:eastAsia="en-GB"/>
      </w:rPr>
      <w:t>EMITTEILUNG</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0E37"/>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621E"/>
    <w:rsid w:val="0002682A"/>
    <w:rsid w:val="00030F41"/>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6103"/>
    <w:rsid w:val="000569C8"/>
    <w:rsid w:val="00056EA6"/>
    <w:rsid w:val="000600FB"/>
    <w:rsid w:val="00060BEE"/>
    <w:rsid w:val="00061AD2"/>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3230"/>
    <w:rsid w:val="00093800"/>
    <w:rsid w:val="0009384F"/>
    <w:rsid w:val="000967A1"/>
    <w:rsid w:val="000A054A"/>
    <w:rsid w:val="000A0C6C"/>
    <w:rsid w:val="000A0E08"/>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5823"/>
    <w:rsid w:val="000C6D12"/>
    <w:rsid w:val="000C7618"/>
    <w:rsid w:val="000D07C3"/>
    <w:rsid w:val="000D18E1"/>
    <w:rsid w:val="000D4C63"/>
    <w:rsid w:val="000D6B69"/>
    <w:rsid w:val="000E558A"/>
    <w:rsid w:val="000E735B"/>
    <w:rsid w:val="000E7A92"/>
    <w:rsid w:val="000F1105"/>
    <w:rsid w:val="000F1B7D"/>
    <w:rsid w:val="000F1CC9"/>
    <w:rsid w:val="000F5300"/>
    <w:rsid w:val="000F6A24"/>
    <w:rsid w:val="000F712D"/>
    <w:rsid w:val="000F7E4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22DB"/>
    <w:rsid w:val="001469D9"/>
    <w:rsid w:val="00151EED"/>
    <w:rsid w:val="001528F9"/>
    <w:rsid w:val="00152916"/>
    <w:rsid w:val="00152FA9"/>
    <w:rsid w:val="001540D0"/>
    <w:rsid w:val="001549A4"/>
    <w:rsid w:val="00155258"/>
    <w:rsid w:val="0015729B"/>
    <w:rsid w:val="00157636"/>
    <w:rsid w:val="00160DD1"/>
    <w:rsid w:val="00161E89"/>
    <w:rsid w:val="001624CA"/>
    <w:rsid w:val="00162832"/>
    <w:rsid w:val="00163E4D"/>
    <w:rsid w:val="00164FD3"/>
    <w:rsid w:val="0016530C"/>
    <w:rsid w:val="00165421"/>
    <w:rsid w:val="0016666F"/>
    <w:rsid w:val="0016778C"/>
    <w:rsid w:val="00167CCD"/>
    <w:rsid w:val="00172077"/>
    <w:rsid w:val="001736A2"/>
    <w:rsid w:val="001747E2"/>
    <w:rsid w:val="00175130"/>
    <w:rsid w:val="001753B2"/>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42F2"/>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A7A62"/>
    <w:rsid w:val="001B0B49"/>
    <w:rsid w:val="001B0CEA"/>
    <w:rsid w:val="001B18B5"/>
    <w:rsid w:val="001B2400"/>
    <w:rsid w:val="001B46A8"/>
    <w:rsid w:val="001B49D9"/>
    <w:rsid w:val="001B4B52"/>
    <w:rsid w:val="001B4FAB"/>
    <w:rsid w:val="001B693B"/>
    <w:rsid w:val="001B6A18"/>
    <w:rsid w:val="001B7D96"/>
    <w:rsid w:val="001C00CF"/>
    <w:rsid w:val="001C0AC8"/>
    <w:rsid w:val="001C63D8"/>
    <w:rsid w:val="001C792C"/>
    <w:rsid w:val="001D0A4B"/>
    <w:rsid w:val="001D4136"/>
    <w:rsid w:val="001D41FD"/>
    <w:rsid w:val="001D4E25"/>
    <w:rsid w:val="001D50FA"/>
    <w:rsid w:val="001D5272"/>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18D4"/>
    <w:rsid w:val="00225A83"/>
    <w:rsid w:val="00226284"/>
    <w:rsid w:val="00226903"/>
    <w:rsid w:val="0022759E"/>
    <w:rsid w:val="0023030F"/>
    <w:rsid w:val="0023078D"/>
    <w:rsid w:val="00230ADF"/>
    <w:rsid w:val="00233030"/>
    <w:rsid w:val="002332F1"/>
    <w:rsid w:val="00233438"/>
    <w:rsid w:val="002346D2"/>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47CF"/>
    <w:rsid w:val="00257E72"/>
    <w:rsid w:val="00261257"/>
    <w:rsid w:val="00262172"/>
    <w:rsid w:val="002623E2"/>
    <w:rsid w:val="00262775"/>
    <w:rsid w:val="00263FB1"/>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5827"/>
    <w:rsid w:val="002E5C44"/>
    <w:rsid w:val="002E60F1"/>
    <w:rsid w:val="002E6AC4"/>
    <w:rsid w:val="002E74F5"/>
    <w:rsid w:val="002F0F91"/>
    <w:rsid w:val="002F35FE"/>
    <w:rsid w:val="002F3760"/>
    <w:rsid w:val="002F3A07"/>
    <w:rsid w:val="002F4536"/>
    <w:rsid w:val="002F6C5E"/>
    <w:rsid w:val="003016D6"/>
    <w:rsid w:val="00301B3C"/>
    <w:rsid w:val="0030235B"/>
    <w:rsid w:val="003036C9"/>
    <w:rsid w:val="00303FE4"/>
    <w:rsid w:val="00304EC5"/>
    <w:rsid w:val="00305B63"/>
    <w:rsid w:val="00305D69"/>
    <w:rsid w:val="00305EE4"/>
    <w:rsid w:val="00310046"/>
    <w:rsid w:val="00310330"/>
    <w:rsid w:val="0031154E"/>
    <w:rsid w:val="00311C6F"/>
    <w:rsid w:val="00312220"/>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1076"/>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5A37"/>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6F65"/>
    <w:rsid w:val="003C0CCA"/>
    <w:rsid w:val="003C3486"/>
    <w:rsid w:val="003C4BE3"/>
    <w:rsid w:val="003C59A5"/>
    <w:rsid w:val="003C5BCC"/>
    <w:rsid w:val="003C727E"/>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0AA"/>
    <w:rsid w:val="00401147"/>
    <w:rsid w:val="00401DD6"/>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B52"/>
    <w:rsid w:val="004812A9"/>
    <w:rsid w:val="00482731"/>
    <w:rsid w:val="00483343"/>
    <w:rsid w:val="004850F3"/>
    <w:rsid w:val="00490C42"/>
    <w:rsid w:val="00491890"/>
    <w:rsid w:val="00492A55"/>
    <w:rsid w:val="004957E5"/>
    <w:rsid w:val="0049698D"/>
    <w:rsid w:val="004A40F5"/>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42C6"/>
    <w:rsid w:val="004E67A5"/>
    <w:rsid w:val="004E7F9A"/>
    <w:rsid w:val="004F08B8"/>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39E3"/>
    <w:rsid w:val="00535E0F"/>
    <w:rsid w:val="00536203"/>
    <w:rsid w:val="00540827"/>
    <w:rsid w:val="00541F4C"/>
    <w:rsid w:val="005438AB"/>
    <w:rsid w:val="00545A12"/>
    <w:rsid w:val="00546515"/>
    <w:rsid w:val="00550BB5"/>
    <w:rsid w:val="005522DB"/>
    <w:rsid w:val="005536DB"/>
    <w:rsid w:val="005549D7"/>
    <w:rsid w:val="005605E0"/>
    <w:rsid w:val="00560FAB"/>
    <w:rsid w:val="00561A8C"/>
    <w:rsid w:val="00561BF5"/>
    <w:rsid w:val="00561E09"/>
    <w:rsid w:val="005628A7"/>
    <w:rsid w:val="00564CAB"/>
    <w:rsid w:val="00565173"/>
    <w:rsid w:val="00565265"/>
    <w:rsid w:val="0057103C"/>
    <w:rsid w:val="00571410"/>
    <w:rsid w:val="0057169B"/>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16B9"/>
    <w:rsid w:val="005E34A2"/>
    <w:rsid w:val="005E4083"/>
    <w:rsid w:val="005E4FC4"/>
    <w:rsid w:val="005E5D68"/>
    <w:rsid w:val="005E6563"/>
    <w:rsid w:val="005E6EB3"/>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108B6"/>
    <w:rsid w:val="00611C97"/>
    <w:rsid w:val="006127DE"/>
    <w:rsid w:val="006142B6"/>
    <w:rsid w:val="00614823"/>
    <w:rsid w:val="0061670E"/>
    <w:rsid w:val="0061781E"/>
    <w:rsid w:val="006209F2"/>
    <w:rsid w:val="006227F8"/>
    <w:rsid w:val="0062293A"/>
    <w:rsid w:val="00623AB7"/>
    <w:rsid w:val="006255FF"/>
    <w:rsid w:val="00627B1F"/>
    <w:rsid w:val="00631B22"/>
    <w:rsid w:val="00632E86"/>
    <w:rsid w:val="00633157"/>
    <w:rsid w:val="00633754"/>
    <w:rsid w:val="0063731D"/>
    <w:rsid w:val="00642F3E"/>
    <w:rsid w:val="006452AF"/>
    <w:rsid w:val="00645368"/>
    <w:rsid w:val="00647213"/>
    <w:rsid w:val="006478D9"/>
    <w:rsid w:val="00647DC4"/>
    <w:rsid w:val="006502F1"/>
    <w:rsid w:val="00651103"/>
    <w:rsid w:val="00653306"/>
    <w:rsid w:val="00660768"/>
    <w:rsid w:val="00660F63"/>
    <w:rsid w:val="0066111A"/>
    <w:rsid w:val="006626CC"/>
    <w:rsid w:val="00662BB7"/>
    <w:rsid w:val="0066330C"/>
    <w:rsid w:val="0066469A"/>
    <w:rsid w:val="006659DE"/>
    <w:rsid w:val="00665D96"/>
    <w:rsid w:val="00667104"/>
    <w:rsid w:val="0066793E"/>
    <w:rsid w:val="00667A27"/>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56C4"/>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A51"/>
    <w:rsid w:val="00737B01"/>
    <w:rsid w:val="00740507"/>
    <w:rsid w:val="00740D3A"/>
    <w:rsid w:val="00740F42"/>
    <w:rsid w:val="00743ACF"/>
    <w:rsid w:val="007449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0F84"/>
    <w:rsid w:val="007811EE"/>
    <w:rsid w:val="00781526"/>
    <w:rsid w:val="007815B8"/>
    <w:rsid w:val="00782317"/>
    <w:rsid w:val="007834E1"/>
    <w:rsid w:val="00785695"/>
    <w:rsid w:val="00786B54"/>
    <w:rsid w:val="00786EA4"/>
    <w:rsid w:val="00790755"/>
    <w:rsid w:val="0079263F"/>
    <w:rsid w:val="00792E45"/>
    <w:rsid w:val="0079470A"/>
    <w:rsid w:val="00795089"/>
    <w:rsid w:val="00796842"/>
    <w:rsid w:val="00796EF7"/>
    <w:rsid w:val="007A0C5B"/>
    <w:rsid w:val="007A0C84"/>
    <w:rsid w:val="007A2D75"/>
    <w:rsid w:val="007A53BD"/>
    <w:rsid w:val="007A5DEA"/>
    <w:rsid w:val="007A5F92"/>
    <w:rsid w:val="007A73B1"/>
    <w:rsid w:val="007B0147"/>
    <w:rsid w:val="007B0E9D"/>
    <w:rsid w:val="007B335E"/>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02A"/>
    <w:rsid w:val="0081658F"/>
    <w:rsid w:val="00816D11"/>
    <w:rsid w:val="00821569"/>
    <w:rsid w:val="0082167F"/>
    <w:rsid w:val="00824839"/>
    <w:rsid w:val="00826B6A"/>
    <w:rsid w:val="00826BC7"/>
    <w:rsid w:val="00831443"/>
    <w:rsid w:val="00835C42"/>
    <w:rsid w:val="00835C5B"/>
    <w:rsid w:val="00836A74"/>
    <w:rsid w:val="00837F89"/>
    <w:rsid w:val="00842874"/>
    <w:rsid w:val="00842A37"/>
    <w:rsid w:val="00842A7D"/>
    <w:rsid w:val="00843087"/>
    <w:rsid w:val="00845543"/>
    <w:rsid w:val="00846CD9"/>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EF3"/>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8F7C98"/>
    <w:rsid w:val="0090042A"/>
    <w:rsid w:val="00901209"/>
    <w:rsid w:val="009017E5"/>
    <w:rsid w:val="00902F4D"/>
    <w:rsid w:val="00902FA2"/>
    <w:rsid w:val="009031C7"/>
    <w:rsid w:val="009039E2"/>
    <w:rsid w:val="00906E94"/>
    <w:rsid w:val="00912C15"/>
    <w:rsid w:val="0091343F"/>
    <w:rsid w:val="00915DF6"/>
    <w:rsid w:val="00916318"/>
    <w:rsid w:val="0091668A"/>
    <w:rsid w:val="0091794D"/>
    <w:rsid w:val="00917FDF"/>
    <w:rsid w:val="009217DC"/>
    <w:rsid w:val="00922ACD"/>
    <w:rsid w:val="00922C04"/>
    <w:rsid w:val="00922C2C"/>
    <w:rsid w:val="00924A6D"/>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822"/>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0B1E"/>
    <w:rsid w:val="009A40FB"/>
    <w:rsid w:val="009A5923"/>
    <w:rsid w:val="009A7B53"/>
    <w:rsid w:val="009B23C4"/>
    <w:rsid w:val="009B34C7"/>
    <w:rsid w:val="009B3EDB"/>
    <w:rsid w:val="009B616F"/>
    <w:rsid w:val="009B6BB2"/>
    <w:rsid w:val="009B7FBE"/>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33C"/>
    <w:rsid w:val="009F7EAC"/>
    <w:rsid w:val="00A01B6B"/>
    <w:rsid w:val="00A02C88"/>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25A9"/>
    <w:rsid w:val="00A325C4"/>
    <w:rsid w:val="00A34132"/>
    <w:rsid w:val="00A34E42"/>
    <w:rsid w:val="00A36938"/>
    <w:rsid w:val="00A36C6A"/>
    <w:rsid w:val="00A37860"/>
    <w:rsid w:val="00A40098"/>
    <w:rsid w:val="00A4130F"/>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B0AC5"/>
    <w:rsid w:val="00AB0BFA"/>
    <w:rsid w:val="00AB0C5A"/>
    <w:rsid w:val="00AB3D45"/>
    <w:rsid w:val="00AB48ED"/>
    <w:rsid w:val="00AB4E71"/>
    <w:rsid w:val="00AB56F9"/>
    <w:rsid w:val="00AB5767"/>
    <w:rsid w:val="00AB5E2E"/>
    <w:rsid w:val="00AB61AC"/>
    <w:rsid w:val="00AB6A70"/>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EED"/>
    <w:rsid w:val="00B13D27"/>
    <w:rsid w:val="00B14736"/>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B705A"/>
    <w:rsid w:val="00BC133E"/>
    <w:rsid w:val="00BC14F4"/>
    <w:rsid w:val="00BC3B2D"/>
    <w:rsid w:val="00BC3F20"/>
    <w:rsid w:val="00BC4912"/>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5106"/>
    <w:rsid w:val="00C264BE"/>
    <w:rsid w:val="00C302EE"/>
    <w:rsid w:val="00C30400"/>
    <w:rsid w:val="00C30BA4"/>
    <w:rsid w:val="00C30C91"/>
    <w:rsid w:val="00C31D9F"/>
    <w:rsid w:val="00C3597D"/>
    <w:rsid w:val="00C363B8"/>
    <w:rsid w:val="00C40047"/>
    <w:rsid w:val="00C40A73"/>
    <w:rsid w:val="00C40E59"/>
    <w:rsid w:val="00C413D7"/>
    <w:rsid w:val="00C41533"/>
    <w:rsid w:val="00C42C03"/>
    <w:rsid w:val="00C43740"/>
    <w:rsid w:val="00C447DB"/>
    <w:rsid w:val="00C44BBA"/>
    <w:rsid w:val="00C44D9D"/>
    <w:rsid w:val="00C454B4"/>
    <w:rsid w:val="00C4646B"/>
    <w:rsid w:val="00C46987"/>
    <w:rsid w:val="00C472D4"/>
    <w:rsid w:val="00C477C8"/>
    <w:rsid w:val="00C51ADD"/>
    <w:rsid w:val="00C5286F"/>
    <w:rsid w:val="00C5388E"/>
    <w:rsid w:val="00C54A26"/>
    <w:rsid w:val="00C5656C"/>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6667"/>
    <w:rsid w:val="00CD6BB4"/>
    <w:rsid w:val="00CD7514"/>
    <w:rsid w:val="00CE0465"/>
    <w:rsid w:val="00CE16F8"/>
    <w:rsid w:val="00CE24C7"/>
    <w:rsid w:val="00CE31F8"/>
    <w:rsid w:val="00CE462D"/>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AB2"/>
    <w:rsid w:val="00D14479"/>
    <w:rsid w:val="00D1483E"/>
    <w:rsid w:val="00D14EB5"/>
    <w:rsid w:val="00D1611E"/>
    <w:rsid w:val="00D1718B"/>
    <w:rsid w:val="00D17E82"/>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5F48"/>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3C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7FA"/>
    <w:rsid w:val="00D92E17"/>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36A7"/>
    <w:rsid w:val="00DF4B02"/>
    <w:rsid w:val="00DF5534"/>
    <w:rsid w:val="00DF6334"/>
    <w:rsid w:val="00DF6947"/>
    <w:rsid w:val="00DF7B7B"/>
    <w:rsid w:val="00E00064"/>
    <w:rsid w:val="00E0006B"/>
    <w:rsid w:val="00E00140"/>
    <w:rsid w:val="00E00658"/>
    <w:rsid w:val="00E01A8A"/>
    <w:rsid w:val="00E01B64"/>
    <w:rsid w:val="00E01F66"/>
    <w:rsid w:val="00E02881"/>
    <w:rsid w:val="00E039BD"/>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0E0"/>
    <w:rsid w:val="00E31C3C"/>
    <w:rsid w:val="00E32CED"/>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A40"/>
    <w:rsid w:val="00E66D15"/>
    <w:rsid w:val="00E70ABD"/>
    <w:rsid w:val="00E71871"/>
    <w:rsid w:val="00E7221E"/>
    <w:rsid w:val="00E728E6"/>
    <w:rsid w:val="00E73EBF"/>
    <w:rsid w:val="00E751C1"/>
    <w:rsid w:val="00E75259"/>
    <w:rsid w:val="00E7601D"/>
    <w:rsid w:val="00E7774F"/>
    <w:rsid w:val="00E80EB2"/>
    <w:rsid w:val="00E85C80"/>
    <w:rsid w:val="00E86685"/>
    <w:rsid w:val="00E9348D"/>
    <w:rsid w:val="00E93CD5"/>
    <w:rsid w:val="00E95731"/>
    <w:rsid w:val="00E95B59"/>
    <w:rsid w:val="00E961AA"/>
    <w:rsid w:val="00E9621B"/>
    <w:rsid w:val="00EA025D"/>
    <w:rsid w:val="00EA072B"/>
    <w:rsid w:val="00EA1AD5"/>
    <w:rsid w:val="00EA212C"/>
    <w:rsid w:val="00EA33F7"/>
    <w:rsid w:val="00EA38A6"/>
    <w:rsid w:val="00EA42E5"/>
    <w:rsid w:val="00EA56B6"/>
    <w:rsid w:val="00EA5D4E"/>
    <w:rsid w:val="00EA69EC"/>
    <w:rsid w:val="00EB0290"/>
    <w:rsid w:val="00EB0846"/>
    <w:rsid w:val="00EB486D"/>
    <w:rsid w:val="00EB49F1"/>
    <w:rsid w:val="00EB5E2B"/>
    <w:rsid w:val="00EB6084"/>
    <w:rsid w:val="00EB67AD"/>
    <w:rsid w:val="00EB7E71"/>
    <w:rsid w:val="00EC4738"/>
    <w:rsid w:val="00EC576E"/>
    <w:rsid w:val="00EC5A3D"/>
    <w:rsid w:val="00EC79AA"/>
    <w:rsid w:val="00ED0012"/>
    <w:rsid w:val="00ED0659"/>
    <w:rsid w:val="00ED09CE"/>
    <w:rsid w:val="00ED1059"/>
    <w:rsid w:val="00ED2379"/>
    <w:rsid w:val="00ED28F4"/>
    <w:rsid w:val="00ED3360"/>
    <w:rsid w:val="00ED3605"/>
    <w:rsid w:val="00ED3D16"/>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4C02"/>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4F29"/>
    <w:rsid w:val="00F563C4"/>
    <w:rsid w:val="00F6053F"/>
    <w:rsid w:val="00F60675"/>
    <w:rsid w:val="00F60ECA"/>
    <w:rsid w:val="00F615F5"/>
    <w:rsid w:val="00F708DF"/>
    <w:rsid w:val="00F73467"/>
    <w:rsid w:val="00F73E30"/>
    <w:rsid w:val="00F75316"/>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477C"/>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djbobo.ch/"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ennheiser-hearing.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brandzone.sennheiser-group.com/share/dpYcZnwSViBqtJKHKoB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jacqueline.gusmag@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2.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3.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4.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1151</Words>
  <Characters>7254</Characters>
  <Application>Microsoft Office Word</Application>
  <DocSecurity>4</DocSecurity>
  <Lines>60</Lines>
  <Paragraphs>16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Lena Gensch</cp:lastModifiedBy>
  <cp:revision>2</cp:revision>
  <cp:lastPrinted>2026-03-12T13:49:00Z</cp:lastPrinted>
  <dcterms:created xsi:type="dcterms:W3CDTF">2026-04-07T07:27:00Z</dcterms:created>
  <dcterms:modified xsi:type="dcterms:W3CDTF">2026-04-07T07:27:00Z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